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lang w:val="it-IT"/>
        </w:rPr>
      </w:pPr>
      <w:r>
        <w:rPr>
          <w:b/>
          <w:sz w:val="22"/>
          <w:szCs w:val="22"/>
          <w:lang w:val="it-IT"/>
        </w:rPr>
        <w:t>Allegato - MOD. C)</w:t>
      </w:r>
    </w:p>
    <w:p>
      <w:pPr>
        <w:pStyle w:val="Normal"/>
        <w:spacing w:lineRule="auto" w:line="240" w:before="0" w:after="0"/>
        <w:jc w:val="right"/>
        <w:rPr>
          <w:bCs/>
          <w:i/>
          <w:i/>
          <w:color w:val="212121"/>
          <w:sz w:val="26"/>
          <w:szCs w:val="26"/>
          <w:u w:val="none" w:color="212121"/>
          <w:lang w:val="it-IT"/>
        </w:rPr>
      </w:pPr>
      <w:r>
        <w:rPr>
          <w:bCs/>
          <w:i/>
          <w:color w:val="212121"/>
          <w:sz w:val="26"/>
          <w:szCs w:val="26"/>
          <w:u w:val="none" w:color="212121"/>
          <w:lang w:val="it-IT"/>
        </w:rPr>
      </w:r>
    </w:p>
    <w:p>
      <w:pPr>
        <w:pStyle w:val="Normal"/>
        <w:suppressAutoHyphens w:val="true"/>
        <w:spacing w:lineRule="auto" w:line="240" w:before="0" w:after="0"/>
        <w:ind w:left="4956" w:firstLine="708"/>
        <w:jc w:val="both"/>
        <w:textAlignment w:val="baseline"/>
        <w:rPr>
          <w:lang w:val="it-IT"/>
        </w:rPr>
      </w:pPr>
      <w:r>
        <w:rPr>
          <w:rFonts w:eastAsia="Times New Roman" w:cs="Calibri"/>
          <w:iCs/>
          <w:kern w:val="2"/>
          <w:sz w:val="20"/>
          <w:szCs w:val="20"/>
          <w:lang w:val="it-IT" w:eastAsia="it-IT"/>
        </w:rPr>
        <w:t>Spett.le</w:t>
      </w:r>
    </w:p>
    <w:p>
      <w:pPr>
        <w:pStyle w:val="Normal"/>
        <w:suppressAutoHyphens w:val="true"/>
        <w:spacing w:lineRule="auto" w:line="240" w:before="0" w:after="0"/>
        <w:ind w:left="5670" w:hanging="0"/>
        <w:jc w:val="both"/>
        <w:textAlignment w:val="baseline"/>
        <w:rPr>
          <w:lang w:val="it-IT"/>
        </w:rPr>
      </w:pPr>
      <w:r>
        <w:rPr>
          <w:rFonts w:eastAsia="Times New Roman" w:cs="Calibri"/>
          <w:b/>
          <w:bCs/>
          <w:iCs/>
          <w:kern w:val="2"/>
          <w:sz w:val="24"/>
          <w:szCs w:val="24"/>
          <w:lang w:val="it-IT" w:eastAsia="it-IT"/>
        </w:rPr>
        <w:t xml:space="preserve"> </w:t>
      </w:r>
      <w:r>
        <w:rPr>
          <w:rFonts w:eastAsia="Times New Roman" w:cs="Calibri"/>
          <w:b/>
          <w:bCs/>
          <w:iCs/>
          <w:kern w:val="2"/>
          <w:sz w:val="24"/>
          <w:szCs w:val="24"/>
          <w:lang w:val="it-IT" w:eastAsia="it-IT"/>
        </w:rPr>
        <w:t>COMUNE DI CESENATICO</w:t>
      </w:r>
    </w:p>
    <w:p>
      <w:pPr>
        <w:pStyle w:val="Normal"/>
        <w:suppressAutoHyphens w:val="true"/>
        <w:spacing w:lineRule="auto" w:line="240" w:before="0" w:after="0"/>
        <w:ind w:left="5670" w:hanging="0"/>
        <w:jc w:val="both"/>
        <w:textAlignment w:val="baseline"/>
        <w:rPr>
          <w:lang w:val="it-IT"/>
        </w:rPr>
      </w:pPr>
      <w:r>
        <w:rPr>
          <w:rFonts w:eastAsia="Times New Roman" w:cs="Calibri"/>
          <w:b/>
          <w:bCs/>
          <w:iCs/>
          <w:kern w:val="2"/>
          <w:sz w:val="24"/>
          <w:szCs w:val="24"/>
          <w:lang w:val="it-IT" w:eastAsia="it-IT"/>
        </w:rPr>
        <w:t xml:space="preserve"> </w:t>
      </w:r>
      <w:r>
        <w:rPr>
          <w:rFonts w:eastAsia="Times New Roman" w:cs="Calibri"/>
          <w:b/>
          <w:bCs/>
          <w:iCs/>
          <w:kern w:val="2"/>
          <w:sz w:val="24"/>
          <w:szCs w:val="24"/>
          <w:lang w:val="it-IT" w:eastAsia="it-IT"/>
        </w:rPr>
        <w:t>Settore 3</w:t>
      </w:r>
    </w:p>
    <w:p>
      <w:pPr>
        <w:pStyle w:val="Normal"/>
        <w:suppressAutoHyphens w:val="true"/>
        <w:spacing w:lineRule="auto" w:line="240" w:before="0" w:after="0"/>
        <w:ind w:left="5670" w:hanging="0"/>
        <w:jc w:val="both"/>
        <w:textAlignment w:val="baseline"/>
        <w:rPr>
          <w:lang w:val="it-IT"/>
        </w:rPr>
      </w:pPr>
      <w:r>
        <w:rPr>
          <w:rFonts w:eastAsia="Times New Roman" w:cs="Calibri"/>
          <w:b/>
          <w:bCs/>
          <w:iCs/>
          <w:color w:val="auto"/>
          <w:kern w:val="2"/>
          <w:sz w:val="24"/>
          <w:szCs w:val="24"/>
          <w:lang w:val="it-IT" w:eastAsia="it-IT" w:bidi="ar-SA"/>
        </w:rPr>
        <w:t xml:space="preserve"> </w:t>
      </w:r>
      <w:r>
        <w:rPr>
          <w:rFonts w:eastAsia="Times New Roman" w:cs="Calibri"/>
          <w:b/>
          <w:bCs/>
          <w:iCs/>
          <w:color w:val="auto"/>
          <w:kern w:val="2"/>
          <w:sz w:val="24"/>
          <w:szCs w:val="24"/>
          <w:lang w:val="it-IT" w:eastAsia="it-IT" w:bidi="ar-SA"/>
        </w:rPr>
        <w:t>Patrimonio e Demanio</w:t>
      </w:r>
    </w:p>
    <w:p>
      <w:pPr>
        <w:pStyle w:val="Normal"/>
        <w:suppressAutoHyphens w:val="true"/>
        <w:spacing w:lineRule="auto" w:line="240" w:before="0" w:after="0"/>
        <w:ind w:left="5670" w:hanging="0"/>
        <w:jc w:val="both"/>
        <w:textAlignment w:val="baseline"/>
        <w:rPr>
          <w:lang w:val="it-IT"/>
        </w:rPr>
      </w:pPr>
      <w:r>
        <w:rPr>
          <w:b/>
          <w:bCs/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lang w:val="it-IT"/>
        </w:rPr>
        <w:t>via Marino Moretti 3/5</w:t>
      </w:r>
    </w:p>
    <w:p>
      <w:pPr>
        <w:pStyle w:val="Normal"/>
        <w:suppressAutoHyphens w:val="true"/>
        <w:spacing w:lineRule="auto" w:line="240" w:before="0" w:after="0"/>
        <w:ind w:left="5670" w:hanging="0"/>
        <w:jc w:val="both"/>
        <w:textAlignment w:val="baseline"/>
        <w:rPr>
          <w:lang w:val="it-IT"/>
        </w:rPr>
      </w:pPr>
      <w:r>
        <w:rPr>
          <w:rFonts w:eastAsia="Calibri" w:cs="Calibri"/>
          <w:b/>
          <w:bCs/>
          <w:iCs/>
          <w:color w:val="000000"/>
          <w:kern w:val="2"/>
          <w:sz w:val="24"/>
          <w:szCs w:val="24"/>
          <w:u w:val="none"/>
          <w:lang w:val="it-IT" w:eastAsia="zh-CN"/>
        </w:rPr>
        <w:t xml:space="preserve"> </w:t>
      </w:r>
      <w:r>
        <w:rPr>
          <w:rFonts w:eastAsia="Calibri" w:cs="Calibri"/>
          <w:b/>
          <w:bCs/>
          <w:iCs/>
          <w:color w:val="000000"/>
          <w:kern w:val="2"/>
          <w:sz w:val="24"/>
          <w:szCs w:val="24"/>
          <w:u w:val="none"/>
          <w:lang w:val="it-IT" w:eastAsia="zh-CN"/>
        </w:rPr>
        <w:t>47042 Cesenatico</w:t>
      </w:r>
    </w:p>
    <w:p>
      <w:pPr>
        <w:pStyle w:val="Normal"/>
        <w:suppressAutoHyphens w:val="true"/>
        <w:spacing w:lineRule="auto" w:line="240" w:before="0" w:after="200"/>
        <w:ind w:left="5670" w:hanging="0"/>
        <w:jc w:val="both"/>
        <w:rPr>
          <w:rFonts w:ascii="Calibri" w:hAnsi="Calibri" w:eastAsia="Calibri" w:cs="Calibri"/>
          <w:szCs w:val="20"/>
          <w:lang w:val="it-IT" w:eastAsia="zh-CN"/>
        </w:rPr>
      </w:pPr>
      <w:r>
        <w:rPr>
          <w:rFonts w:eastAsia="Calibri" w:cs="Calibri" w:ascii="Calibri" w:hAnsi="Calibri"/>
          <w:szCs w:val="20"/>
          <w:lang w:val="it-IT" w:eastAsia="zh-CN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  <w:spacing w:lineRule="auto" w:line="240" w:before="0" w:after="0"/>
        <w:jc w:val="both"/>
        <w:rPr>
          <w:lang w:val="it-IT"/>
        </w:rPr>
      </w:pPr>
      <w:r>
        <w:rPr>
          <w:b/>
          <w:sz w:val="28"/>
          <w:szCs w:val="28"/>
          <w:lang w:val="it-IT"/>
        </w:rPr>
        <w:t xml:space="preserve">Manifestazione di interesse - Istruttoria pubblica per l’attivazione di un partenariato con Enti del Terzo Settore ai fini della co-progettazione e la successiva gestione della “Casa al Gelso” a Bagnarola di Cesenatico </w:t>
      </w:r>
      <w:bookmarkStart w:id="0" w:name="_Hlk586198211"/>
      <w:r>
        <w:rPr>
          <w:rFonts w:eastAsia="Times New Roman" w:cs="Calibri"/>
          <w:b/>
          <w:bCs/>
          <w:iCs/>
          <w:kern w:val="2"/>
          <w:sz w:val="28"/>
          <w:szCs w:val="28"/>
          <w:lang w:val="it-IT" w:eastAsia="it-IT"/>
        </w:rPr>
        <w:t xml:space="preserve">(ai sensi dell’art. 55 del D.Lgs. n. 117/2017 e ss.mm.ii.) </w:t>
      </w:r>
      <w:bookmarkStart w:id="1" w:name="_Hlk58619821"/>
      <w:bookmarkEnd w:id="0"/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mallCaps/>
          <w:sz w:val="22"/>
          <w:szCs w:val="22"/>
          <w:lang w:val="it-IT"/>
        </w:rPr>
      </w:pPr>
      <w:r>
        <w:rPr>
          <w:b/>
          <w:smallCaps/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center"/>
        <w:rPr>
          <w:lang w:val="it-IT"/>
        </w:rPr>
      </w:pPr>
      <w:r>
        <w:rPr>
          <w:b/>
          <w:smallCaps/>
          <w:sz w:val="22"/>
          <w:szCs w:val="22"/>
          <w:u w:val="single"/>
          <w:lang w:val="it-IT"/>
        </w:rPr>
        <w:t xml:space="preserve">proposta progettuale (schema) </w:t>
      </w:r>
    </w:p>
    <w:p>
      <w:pPr>
        <w:pStyle w:val="Normal"/>
        <w:spacing w:lineRule="auto" w:line="240" w:before="0" w:after="0"/>
        <w:jc w:val="center"/>
        <w:rPr>
          <w:bCs/>
          <w:i/>
          <w:i/>
          <w:color w:val="212121"/>
          <w:sz w:val="26"/>
          <w:szCs w:val="26"/>
          <w:u w:val="none" w:color="212121"/>
          <w:lang w:val="it-IT"/>
        </w:rPr>
      </w:pPr>
      <w:r>
        <w:rPr>
          <w:bCs/>
          <w:i/>
          <w:color w:val="212121"/>
          <w:sz w:val="26"/>
          <w:szCs w:val="26"/>
          <w:u w:val="none" w:color="212121"/>
          <w:lang w:val="it-IT"/>
        </w:rPr>
      </w:r>
      <w:bookmarkStart w:id="2" w:name="_Hlk58778728"/>
      <w:bookmarkStart w:id="3" w:name="Copia_di__Hlk58778728_1"/>
      <w:bookmarkStart w:id="4" w:name="_Hlk58778728"/>
      <w:bookmarkStart w:id="5" w:name="Copia_di__Hlk58778728_1"/>
      <w:bookmarkEnd w:id="4"/>
      <w:bookmarkEnd w:id="5"/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jc w:val="both"/>
        <w:rPr>
          <w:lang w:val="it-IT"/>
        </w:rPr>
      </w:pPr>
      <w:r>
        <w:rPr>
          <w:rFonts w:eastAsia="Calibri" w:cs="Calibri"/>
          <w:b/>
          <w:bCs/>
          <w:sz w:val="22"/>
          <w:szCs w:val="22"/>
          <w:lang w:val="it-IT"/>
        </w:rPr>
        <w:t xml:space="preserve">Progetto </w:t>
      </w:r>
      <w:r>
        <w:rPr>
          <w:rFonts w:eastAsia="Calibri" w:cs="Calibri"/>
          <w:b/>
          <w:bCs/>
          <w:color w:val="auto"/>
          <w:kern w:val="0"/>
          <w:sz w:val="22"/>
          <w:szCs w:val="22"/>
          <w:lang w:val="it-IT" w:eastAsia="en-US" w:bidi="ar-SA"/>
        </w:rPr>
        <w:t>delle attività</w:t>
      </w:r>
      <w:r>
        <w:rPr>
          <w:rFonts w:cs="Calibri"/>
          <w:sz w:val="22"/>
          <w:szCs w:val="22"/>
          <w:lang w:val="it-IT"/>
        </w:rPr>
        <w:t xml:space="preserve">: </w:t>
      </w:r>
      <w:r>
        <w:rPr>
          <w:rFonts w:cs="Calibri"/>
          <w:sz w:val="22"/>
          <w:szCs w:val="22"/>
          <w:lang w:val="it-IT"/>
        </w:rPr>
        <w:t>evidenziare le diverse attività distinguendole tra quelle rivolte alla terza età, alle famiglie e all’infanzia. Il progetto dovrà prevedere una calendarizzazione di massima delle attività proposte.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jc w:val="both"/>
        <w:rPr>
          <w:lang w:val="it-IT"/>
        </w:rPr>
      </w:pPr>
      <w:r>
        <w:rPr>
          <w:rFonts w:eastAsia="Calibri" w:cs="Calibri"/>
          <w:b/>
          <w:bCs/>
          <w:sz w:val="22"/>
          <w:szCs w:val="22"/>
          <w:lang w:val="it-IT"/>
        </w:rPr>
        <w:t xml:space="preserve">Progetto </w:t>
      </w:r>
      <w:r>
        <w:rPr>
          <w:rFonts w:eastAsia="Calibri" w:cs="Calibri"/>
          <w:b/>
          <w:bCs/>
          <w:color w:val="auto"/>
          <w:kern w:val="0"/>
          <w:sz w:val="22"/>
          <w:szCs w:val="22"/>
          <w:lang w:val="it-IT" w:eastAsia="en-US" w:bidi="ar-SA"/>
        </w:rPr>
        <w:t>di rete</w:t>
      </w:r>
      <w:r>
        <w:rPr>
          <w:rFonts w:eastAsia="Calibri" w:cs="Calibri"/>
          <w:b/>
          <w:bCs/>
          <w:sz w:val="22"/>
          <w:szCs w:val="22"/>
          <w:lang w:val="it-IT"/>
        </w:rPr>
        <w:t xml:space="preserve">: </w:t>
      </w:r>
      <w:r>
        <w:rPr>
          <w:rFonts w:eastAsia="Calibri" w:cs="Calibri"/>
          <w:b w:val="false"/>
          <w:bCs w:val="false"/>
          <w:sz w:val="22"/>
          <w:szCs w:val="22"/>
          <w:lang w:val="it-IT"/>
        </w:rPr>
        <w:t>evidenziare l’</w:t>
      </w:r>
      <w:r>
        <w:rPr>
          <w:rFonts w:eastAsia="Calibri" w:cs="Calibri"/>
          <w:b w:val="false"/>
          <w:bCs w:val="false"/>
          <w:sz w:val="22"/>
          <w:szCs w:val="22"/>
          <w:lang w:val="it-IT"/>
        </w:rPr>
        <w:t>eventuale presenza e coinvolgimento di altre realtà del terzo settore operanti nel territorio nella gestione delle attività prooste.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lang w:val="it-IT"/>
        </w:rPr>
      </w:pPr>
      <w:r>
        <w:rPr>
          <w:rFonts w:eastAsia="Calibri" w:cs="Calibri"/>
          <w:b/>
          <w:bCs/>
          <w:color w:val="auto"/>
          <w:kern w:val="0"/>
          <w:sz w:val="22"/>
          <w:szCs w:val="22"/>
          <w:lang w:val="it-IT" w:eastAsia="en-US" w:bidi="ar-SA"/>
        </w:rPr>
        <w:t>Investimenti</w:t>
      </w:r>
      <w:r>
        <w:rPr>
          <w:rFonts w:eastAsia="Calibri" w:cs="Calibri"/>
          <w:b/>
          <w:bCs/>
          <w:sz w:val="22"/>
          <w:szCs w:val="22"/>
          <w:lang w:val="it-IT"/>
        </w:rPr>
        <w:t xml:space="preserve">: </w:t>
      </w:r>
      <w:r>
        <w:rPr>
          <w:rFonts w:eastAsia="Calibri" w:cs="Calibri"/>
          <w:b w:val="false"/>
          <w:bCs w:val="false"/>
          <w:sz w:val="22"/>
          <w:szCs w:val="22"/>
          <w:lang w:val="it-IT"/>
        </w:rPr>
        <w:t xml:space="preserve">evidenziare </w:t>
      </w:r>
      <w:r>
        <w:rPr>
          <w:rFonts w:eastAsia="Calibri" w:cs="Calibri"/>
          <w:b w:val="false"/>
          <w:bCs w:val="false"/>
          <w:sz w:val="22"/>
          <w:szCs w:val="22"/>
          <w:lang w:val="it-IT"/>
        </w:rPr>
        <w:t>la presenza di interventi volti a sostenere l</w:t>
      </w:r>
      <w:r>
        <w:rPr>
          <w:rFonts w:eastAsia="Calibri" w:cs="Calibri"/>
          <w:b w:val="false"/>
          <w:bCs w:val="false"/>
          <w:sz w:val="22"/>
          <w:szCs w:val="22"/>
          <w:lang w:val="it-IT"/>
        </w:rPr>
        <w:t xml:space="preserve">a </w:t>
      </w:r>
      <w:r>
        <w:rPr>
          <w:rFonts w:eastAsia="Calibri" w:cs="Calibri"/>
          <w:b w:val="false"/>
          <w:bCs w:val="false"/>
          <w:sz w:val="22"/>
          <w:szCs w:val="22"/>
          <w:lang w:val="it-IT"/>
        </w:rPr>
        <w:t>sostenibilità delle attività, all’adeguamento igienico sanitario degli ambienti e al risparmio energentico.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lang w:val="it-IT"/>
        </w:rPr>
      </w:pPr>
      <w:r>
        <w:rPr>
          <w:rFonts w:eastAsia="Calibri" w:cs="Calibri"/>
          <w:b/>
          <w:bCs/>
          <w:sz w:val="22"/>
          <w:szCs w:val="22"/>
          <w:lang w:val="it-IT"/>
        </w:rPr>
        <w:t>Conto economico</w:t>
      </w:r>
      <w:r>
        <w:rPr>
          <w:rFonts w:eastAsia="Calibri" w:cs="Calibri"/>
          <w:b/>
          <w:bCs/>
          <w:sz w:val="22"/>
          <w:szCs w:val="22"/>
          <w:lang w:val="it-IT"/>
        </w:rPr>
        <w:t>:</w:t>
      </w:r>
      <w:r>
        <w:rPr>
          <w:rFonts w:cs="Calibri"/>
          <w:b/>
          <w:bCs/>
          <w:sz w:val="22"/>
          <w:szCs w:val="22"/>
          <w:lang w:val="it-IT"/>
        </w:rPr>
        <w:t xml:space="preserve"> </w:t>
      </w:r>
      <w:r>
        <w:rPr>
          <w:rFonts w:cs="Calibri"/>
          <w:b w:val="false"/>
          <w:bCs w:val="false"/>
          <w:sz w:val="22"/>
          <w:szCs w:val="22"/>
          <w:lang w:val="it-IT"/>
        </w:rPr>
        <w:t xml:space="preserve">evidenziare </w:t>
      </w:r>
      <w:r>
        <w:rPr>
          <w:rFonts w:cs="Calibri"/>
          <w:b w:val="false"/>
          <w:bCs w:val="false"/>
          <w:sz w:val="22"/>
          <w:szCs w:val="22"/>
          <w:lang w:val="it-IT"/>
        </w:rPr>
        <w:t>il piano delle tariffe dei vari servizi offerti all’utenza, al fine di valutarne la congruità e l’economicità per gli utenti stessi.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jc w:val="both"/>
        <w:rPr>
          <w:lang w:val="it-IT"/>
        </w:rPr>
      </w:pPr>
      <w:r>
        <w:rPr>
          <w:rFonts w:eastAsia="Calibri" w:cs="Calibri"/>
          <w:b/>
          <w:bCs/>
          <w:sz w:val="22"/>
          <w:szCs w:val="22"/>
          <w:lang w:val="it-IT"/>
        </w:rPr>
        <w:t>Esperienza:</w:t>
      </w:r>
      <w:r>
        <w:rPr>
          <w:rFonts w:eastAsia="Calibri" w:cs="Calibri"/>
          <w:b w:val="false"/>
          <w:bCs w:val="false"/>
          <w:sz w:val="22"/>
          <w:szCs w:val="22"/>
          <w:lang w:val="it-IT"/>
        </w:rPr>
        <w:t xml:space="preserve">evidenziare </w:t>
      </w:r>
      <w:r>
        <w:rPr>
          <w:rFonts w:eastAsia="Calibri" w:cs="Calibr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la qualità e la completezza delle passate esperienze nella gestione di servizi alla comunità</w:t>
      </w:r>
    </w:p>
    <w:p>
      <w:pPr>
        <w:pStyle w:val="Normal"/>
        <w:spacing w:lineRule="auto" w:line="240" w:before="0" w:after="0"/>
        <w:rPr>
          <w:lang w:val="it-IT"/>
        </w:rPr>
      </w:pPr>
      <w:r>
        <w:rPr>
          <w:rFonts w:cs="Calibri"/>
          <w:sz w:val="22"/>
          <w:szCs w:val="22"/>
          <w:lang w:val="it-IT"/>
        </w:rPr>
        <w:t xml:space="preserve">Luogo e data __________________                                                                           </w:t>
      </w:r>
    </w:p>
    <w:p>
      <w:pPr>
        <w:pStyle w:val="Normal"/>
        <w:spacing w:lineRule="auto" w:line="240" w:before="0" w:after="0"/>
        <w:rPr>
          <w:lang w:val="it-IT"/>
        </w:rPr>
      </w:pPr>
      <w:r>
        <w:rPr>
          <w:rFonts w:cs="Calibri"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</w:t>
      </w:r>
      <w:r>
        <w:rPr>
          <w:rFonts w:cs="Calibri"/>
          <w:sz w:val="22"/>
          <w:szCs w:val="22"/>
          <w:lang w:val="it-IT"/>
        </w:rPr>
        <w:t>IL LEGALE RAPPRESENTANTE</w:t>
      </w:r>
      <w:r>
        <w:rPr>
          <w:rStyle w:val="Richiamoallanotaapidipagina"/>
          <w:rFonts w:cs="Calibri"/>
          <w:sz w:val="22"/>
          <w:szCs w:val="22"/>
          <w:vertAlign w:val="superscript"/>
          <w:lang w:val="it-IT"/>
        </w:rPr>
        <w:footnoteReference w:id="2"/>
      </w:r>
      <w:bookmarkStart w:id="6" w:name="_GoBack"/>
    </w:p>
    <w:p>
      <w:pPr>
        <w:pStyle w:val="Normal"/>
        <w:spacing w:lineRule="auto" w:line="240" w:before="0" w:after="0"/>
        <w:ind w:left="0" w:right="566" w:hanging="0"/>
        <w:jc w:val="right"/>
        <w:rPr>
          <w:lang w:val="it-IT"/>
        </w:rPr>
      </w:pPr>
      <w:r>
        <w:rPr>
          <w:rFonts w:cs="Calibri"/>
          <w:sz w:val="22"/>
          <w:szCs w:val="22"/>
          <w:lang w:val="it-IT"/>
        </w:rPr>
        <w:t>(o il procuratore)</w:t>
      </w:r>
    </w:p>
    <w:p>
      <w:pPr>
        <w:pStyle w:val="Normal"/>
        <w:spacing w:lineRule="auto" w:line="360"/>
        <w:jc w:val="both"/>
        <w:rPr>
          <w:lang w:val="it-IT"/>
        </w:rPr>
      </w:pPr>
      <w:bookmarkStart w:id="7" w:name="Copia_di_Copia_di__Hlk58778728_1_11"/>
      <w:bookmarkStart w:id="8" w:name="Copia_di_Copia_di__Hlk58778728_1_1"/>
      <w:bookmarkEnd w:id="1"/>
      <w:bookmarkEnd w:id="6"/>
      <w:bookmarkEnd w:id="7"/>
      <w:bookmarkEnd w:id="8"/>
      <w:r>
        <w:rPr>
          <w:rFonts w:cs="Calibri"/>
          <w:i/>
          <w:sz w:val="22"/>
          <w:szCs w:val="22"/>
          <w:lang w:val="it-IT"/>
        </w:rPr>
        <w:t>Firmato digitalmente</w:t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header="708" w:top="1417" w:footer="0" w:bottom="708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Helvetica Neue">
    <w:charset w:val="00"/>
    <w:family w:val="roman"/>
    <w:pitch w:val="variable"/>
  </w:font>
  <w:font w:name="Calibri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lang w:val="it-IT"/>
        </w:rPr>
      </w:pPr>
      <w:r>
        <w:rPr>
          <w:rStyle w:val="Caratterinotaapidipagina"/>
        </w:rPr>
        <w:footnoteRef/>
      </w:r>
      <w:r>
        <w:rPr>
          <w:rFonts w:ascii="Liberation Serif" w:hAnsi="Liberation Serif"/>
          <w:lang w:val="it-IT"/>
        </w:rPr>
        <w:t xml:space="preserve"> </w:t>
      </w:r>
      <w:r>
        <w:rPr>
          <w:rFonts w:ascii="Liberation Serif" w:hAnsi="Liberation Serif"/>
          <w:i/>
          <w:sz w:val="16"/>
          <w:szCs w:val="16"/>
          <w:lang w:val="it-IT"/>
        </w:rPr>
        <w:t>In caso di raggruppamento, l’istanza di partecipazione dovrà essere sottoscritta da tutti i legali rappresentanti/procuratori dei membri dell’aggregazione.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A"/>
      <w:tabs>
        <w:tab w:val="clear" w:pos="720"/>
        <w:tab w:val="center" w:pos="4819" w:leader="none"/>
        <w:tab w:val="right" w:pos="9612" w:leader="none"/>
      </w:tabs>
      <w:spacing w:lineRule="auto" w:line="360"/>
      <w:ind w:hanging="0"/>
      <w:jc w:val="both"/>
      <w:rPr>
        <w:lang w:val="it-IT"/>
      </w:rPr>
    </w:pPr>
    <w:r>
      <w:rPr>
        <w:rFonts w:cs="Times New Roman" w:ascii="Times New Roman" w:hAnsi="Times New Roman"/>
        <w:b/>
        <w:bCs/>
        <w:sz w:val="28"/>
        <w:szCs w:val="28"/>
        <w:lang w:val="it-IT"/>
      </w:rPr>
      <w:t xml:space="preserve">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2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50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eastAsia="en-US" w:bidi="ar-SA" w:val="it-IT"/>
    </w:rPr>
  </w:style>
  <w:style w:type="paragraph" w:styleId="Titolo2">
    <w:name w:val="Heading 2"/>
    <w:basedOn w:val="Normal"/>
    <w:link w:val="Titolo2Carattere"/>
    <w:uiPriority w:val="9"/>
    <w:qFormat/>
    <w:rsid w:val="00e67570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semiHidden/>
    <w:unhideWhenUsed/>
    <w:rsid w:val="009f7a6a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rsid w:val="000c2495"/>
    <w:rPr>
      <w:rFonts w:ascii="Tahoma" w:hAnsi="Tahoma" w:cs="Tahoma"/>
      <w:sz w:val="16"/>
      <w:szCs w:val="16"/>
      <w:lang w:eastAsia="en-US"/>
    </w:rPr>
  </w:style>
  <w:style w:type="character" w:styleId="Strong" w:customStyle="1">
    <w:name w:val="Strong"/>
    <w:qFormat/>
    <w:rsid w:val="005210b9"/>
    <w:rPr>
      <w:b/>
      <w:bCs/>
    </w:rPr>
  </w:style>
  <w:style w:type="character" w:styleId="Titolo2Carattere" w:customStyle="1">
    <w:name w:val="Titolo 2 Carattere"/>
    <w:basedOn w:val="DefaultParagraphFont"/>
    <w:uiPriority w:val="9"/>
    <w:qFormat/>
    <w:rsid w:val="00e67570"/>
    <w:rPr>
      <w:rFonts w:eastAsia="Times New Roman"/>
      <w:b/>
      <w:bCs/>
      <w:sz w:val="36"/>
      <w:szCs w:val="36"/>
    </w:rPr>
  </w:style>
  <w:style w:type="character" w:styleId="Nessuno" w:customStyle="1">
    <w:name w:val="Nessuno"/>
    <w:qFormat/>
    <w:rsid w:val="00950a88"/>
    <w:rPr/>
  </w:style>
  <w:style w:type="character" w:styleId="Enfasi" w:customStyle="1">
    <w:name w:val="Enfasi"/>
    <w:qFormat/>
    <w:rsid w:val="005210b9"/>
    <w:rPr>
      <w:i/>
      <w:iCs/>
    </w:rPr>
  </w:style>
  <w:style w:type="character" w:styleId="FootnoteCharacters">
    <w:name w:val="Foot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SottotitoloCarattere">
    <w:name w:val="Sottotitolo Carattere"/>
    <w:qFormat/>
    <w:rPr>
      <w:rFonts w:ascii="Times New Roman" w:hAnsi="Times New Roman" w:cs="Times New Roman"/>
      <w:color w:val="5A5A5A"/>
      <w:spacing w:val="15"/>
      <w:sz w:val="24"/>
      <w:szCs w:val="24"/>
    </w:rPr>
  </w:style>
  <w:style w:type="character" w:styleId="PidipaginaCarattere">
    <w:name w:val="Piè di pagina Caratter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IntestazioneCarattere">
    <w:name w:val="Intestazione Caratter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A" w:customStyle="1">
    <w:name w:val="normal A"/>
    <w:qFormat/>
    <w:rsid w:val="00ad5061"/>
    <w:pPr>
      <w:widowControl/>
      <w:suppressAutoHyphens w:val="true"/>
      <w:bidi w:val="0"/>
      <w:spacing w:lineRule="atLeast" w:line="20" w:before="0" w:after="0"/>
      <w:jc w:val="left"/>
      <w:outlineLvl w:val="0"/>
    </w:pPr>
    <w:rPr>
      <w:rFonts w:ascii="Cambria" w:hAnsi="Cambria" w:eastAsia="Arial Unicode MS" w:cs="Arial Unicode MS"/>
      <w:color w:val="000000"/>
      <w:kern w:val="0"/>
      <w:sz w:val="20"/>
      <w:szCs w:val="20"/>
      <w:u w:val="none" w:color="000000"/>
      <w:lang w:eastAsia="it-IT" w:bidi="ar-SA" w:val="it-IT"/>
    </w:rPr>
  </w:style>
  <w:style w:type="paragraph" w:styleId="Didefault" w:customStyle="1">
    <w:name w:val="Di default"/>
    <w:qFormat/>
    <w:rsid w:val="00ad5061"/>
    <w:pPr>
      <w:widowControl/>
      <w:suppressAutoHyphens w:val="true"/>
      <w:bidi w:val="0"/>
      <w:spacing w:before="16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eastAsia="it-IT" w:bidi="ar-SA" w:val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c249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e3b2b"/>
    <w:pPr>
      <w:spacing w:beforeAutospacing="1" w:afterAutospacing="1"/>
    </w:pPr>
    <w:rPr>
      <w:rFonts w:eastAsia="Times New Roman"/>
      <w:lang w:eastAsia="it-IT"/>
    </w:rPr>
  </w:style>
  <w:style w:type="paragraph" w:styleId="Normale1" w:customStyle="1">
    <w:name w:val="Normale1"/>
    <w:qFormat/>
    <w:rsid w:val="00950a8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bidi="ar-SA" w:val="it-IT"/>
    </w:rPr>
  </w:style>
  <w:style w:type="paragraph" w:styleId="Textbody" w:customStyle="1">
    <w:name w:val="Text body"/>
    <w:basedOn w:val="Normal"/>
    <w:qFormat/>
    <w:rsid w:val="005210b9"/>
    <w:pPr>
      <w:widowControl w:val="false"/>
      <w:spacing w:before="0" w:after="120"/>
      <w:textAlignment w:val="baseline"/>
    </w:pPr>
    <w:rPr>
      <w:rFonts w:eastAsia="SimSun" w:cs="Arial"/>
      <w:kern w:val="2"/>
      <w:lang w:eastAsia="zh-CN" w:bidi="hi-IN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it-IT" w:bidi="ar-SA" w:val="it-IT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taapidipagina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d506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LibreOffice/7.1.6.2$Windows_X86_64 LibreOffice_project/0e133318fcee89abacd6a7d077e292f1145735c3</Application>
  <AppVersion>15.0000</AppVersion>
  <Pages>1</Pages>
  <Words>211</Words>
  <Characters>1333</Characters>
  <CharactersWithSpaces>1751</CharactersWithSpaces>
  <Paragraphs>20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Zani</dc:creator>
  <dc:description/>
  <dc:language>it-IT</dc:language>
  <cp:lastModifiedBy/>
  <cp:lastPrinted>2023-05-25T13:13:59Z</cp:lastPrinted>
  <dcterms:modified xsi:type="dcterms:W3CDTF">2023-10-30T13:15:40Z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