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00" w:rsidRPr="00CD2095" w:rsidRDefault="00AD09ED">
      <w:pPr>
        <w:rPr>
          <w:rFonts w:ascii="Swis721 Cn BT" w:hAnsi="Swis721 Cn BT"/>
          <w:b/>
          <w:smallCaps/>
          <w:color w:val="009900"/>
          <w:sz w:val="32"/>
          <w:szCs w:val="32"/>
        </w:rPr>
      </w:pPr>
      <w:r w:rsidRPr="00CD2095">
        <w:rPr>
          <w:rFonts w:ascii="Swis721 Cn BT" w:hAnsi="Swis721 Cn BT"/>
          <w:b/>
          <w:smallCaps/>
          <w:color w:val="009900"/>
          <w:sz w:val="32"/>
          <w:szCs w:val="32"/>
        </w:rPr>
        <w:t xml:space="preserve">Parte il </w:t>
      </w:r>
      <w:r w:rsidR="008D1200" w:rsidRPr="00CD2095">
        <w:rPr>
          <w:rFonts w:ascii="Swis721 Cn BT" w:hAnsi="Swis721 Cn BT"/>
          <w:b/>
          <w:smallCaps/>
          <w:color w:val="009900"/>
          <w:sz w:val="32"/>
          <w:szCs w:val="32"/>
        </w:rPr>
        <w:t xml:space="preserve">Piano </w:t>
      </w:r>
      <w:r w:rsidR="00C350C9" w:rsidRPr="00CD2095">
        <w:rPr>
          <w:rFonts w:ascii="Swis721 Cn BT" w:hAnsi="Swis721 Cn BT"/>
          <w:b/>
          <w:smallCaps/>
          <w:color w:val="009900"/>
          <w:sz w:val="32"/>
          <w:szCs w:val="32"/>
        </w:rPr>
        <w:t>di</w:t>
      </w:r>
      <w:r w:rsidR="008D1200" w:rsidRPr="00CD2095">
        <w:rPr>
          <w:rFonts w:ascii="Swis721 Cn BT" w:hAnsi="Swis721 Cn BT"/>
          <w:b/>
          <w:smallCaps/>
          <w:color w:val="009900"/>
          <w:sz w:val="32"/>
          <w:szCs w:val="32"/>
        </w:rPr>
        <w:t xml:space="preserve"> contenimento della popolazione del gabbiano reale </w:t>
      </w:r>
      <w:r w:rsidR="007B4C7D" w:rsidRPr="00CD2095">
        <w:rPr>
          <w:rFonts w:ascii="Swis721 Cn BT" w:hAnsi="Swis721 Cn BT"/>
          <w:b/>
          <w:smallCaps/>
          <w:color w:val="009900"/>
          <w:sz w:val="32"/>
          <w:szCs w:val="32"/>
        </w:rPr>
        <w:t>201</w:t>
      </w:r>
      <w:r w:rsidR="00C350C9" w:rsidRPr="00CD2095">
        <w:rPr>
          <w:rFonts w:ascii="Swis721 Cn BT" w:hAnsi="Swis721 Cn BT"/>
          <w:b/>
          <w:smallCaps/>
          <w:color w:val="009900"/>
          <w:sz w:val="32"/>
          <w:szCs w:val="32"/>
        </w:rPr>
        <w:t>8</w:t>
      </w:r>
    </w:p>
    <w:p w:rsidR="008D1200" w:rsidRDefault="008D1200"/>
    <w:p w:rsidR="009C63A7" w:rsidRPr="009C63A7" w:rsidRDefault="009C63A7" w:rsidP="009C63A7">
      <w:pPr>
        <w:spacing w:line="384" w:lineRule="atLeast"/>
        <w:rPr>
          <w:rFonts w:ascii="Swis721 Cn BT" w:hAnsi="Swis721 Cn BT"/>
          <w:b/>
          <w:bCs/>
          <w:color w:val="000000"/>
        </w:rPr>
      </w:pPr>
    </w:p>
    <w:p w:rsidR="009C63A7" w:rsidRPr="009C63A7" w:rsidRDefault="009C63A7" w:rsidP="009C63A7">
      <w:pPr>
        <w:spacing w:line="384" w:lineRule="atLeast"/>
        <w:jc w:val="both"/>
        <w:rPr>
          <w:rFonts w:ascii="Swis721 Cn BT" w:hAnsi="Swis721 Cn BT"/>
          <w:color w:val="000000"/>
          <w:sz w:val="22"/>
          <w:szCs w:val="22"/>
        </w:rPr>
      </w:pPr>
      <w:r w:rsidRPr="009C63A7">
        <w:rPr>
          <w:rFonts w:ascii="Swis721 Cn BT" w:hAnsi="Swis721 Cn BT"/>
          <w:b/>
          <w:bCs/>
          <w:color w:val="000000"/>
          <w:sz w:val="22"/>
          <w:szCs w:val="22"/>
        </w:rPr>
        <w:t>La vita del gabbiano reale</w:t>
      </w:r>
    </w:p>
    <w:p w:rsidR="009C63A7" w:rsidRPr="009C63A7" w:rsidRDefault="009C63A7" w:rsidP="009C63A7">
      <w:pPr>
        <w:spacing w:line="360" w:lineRule="auto"/>
        <w:jc w:val="both"/>
        <w:rPr>
          <w:rFonts w:ascii="Swis721 Cn BT" w:hAnsi="Swis721 Cn BT"/>
          <w:color w:val="000000"/>
          <w:sz w:val="22"/>
          <w:szCs w:val="22"/>
        </w:rPr>
      </w:pPr>
      <w:r w:rsidRPr="009C63A7">
        <w:rPr>
          <w:rFonts w:ascii="Swis721 Cn BT" w:hAnsi="Swis721 Cn BT"/>
          <w:color w:val="000000"/>
          <w:sz w:val="22"/>
          <w:szCs w:val="22"/>
        </w:rPr>
        <w:t xml:space="preserve">Il gabbiano reale, specie protetta ai sensi della legge 157/92, è un uccello </w:t>
      </w:r>
      <w:proofErr w:type="spellStart"/>
      <w:r w:rsidRPr="009C63A7">
        <w:rPr>
          <w:rFonts w:ascii="Swis721 Cn BT" w:hAnsi="Swis721 Cn BT"/>
          <w:color w:val="000000"/>
          <w:sz w:val="22"/>
          <w:szCs w:val="22"/>
        </w:rPr>
        <w:t>caradriforme</w:t>
      </w:r>
      <w:proofErr w:type="spellEnd"/>
      <w:r w:rsidRPr="009C63A7">
        <w:rPr>
          <w:rFonts w:ascii="Swis721 Cn BT" w:hAnsi="Swis721 Cn BT"/>
          <w:color w:val="000000"/>
          <w:sz w:val="22"/>
          <w:szCs w:val="22"/>
        </w:rPr>
        <w:t xml:space="preserve"> appartenente alla famiglia dei </w:t>
      </w:r>
      <w:proofErr w:type="spellStart"/>
      <w:r w:rsidRPr="009C63A7">
        <w:rPr>
          <w:rFonts w:ascii="Swis721 Cn BT" w:hAnsi="Swis721 Cn BT"/>
          <w:color w:val="000000"/>
          <w:sz w:val="22"/>
          <w:szCs w:val="22"/>
        </w:rPr>
        <w:t>Laridi</w:t>
      </w:r>
      <w:proofErr w:type="spellEnd"/>
      <w:r w:rsidRPr="009C63A7">
        <w:rPr>
          <w:rFonts w:ascii="Swis721 Cn BT" w:hAnsi="Swis721 Cn BT"/>
          <w:color w:val="000000"/>
          <w:sz w:val="22"/>
          <w:szCs w:val="22"/>
        </w:rPr>
        <w:t>; nidifica da aprile a luglio, presso scogliere e isole. Pur essendo uccelli di mare, diverse colonie vivono su grandi laghi o si cibano nell'entroterra. Si tratta di uccelli di mare con ali lunghe e becchi robusti, a volte leggermente adunchi. Le ali sono solitamente di colore bianco, grigio o nero e nei giovani anche marrone. I giovani impiegano tre anni prima di raggiungere la livrea d'adulto. In questa fase cambiano sia i colori delle penne che quelli del becco, delle zampe e degli occhi. Solitamente i gabbiani vivono in colonie, nidificano lungo le coste o in zone umide e acque interne. La dieta è onnivora: è uno “spazzino” per ogni rifiuto commestibile. Preda anche gli altri animali ed i nidi degli altri uccelli. L'inurbamento progressivo dovuto ai maggiori scarti alimentari ha portato a conseguenze poco gradite, come una maggiore loro aggressività.</w:t>
      </w:r>
    </w:p>
    <w:p w:rsidR="009C63A7" w:rsidRPr="009C63A7" w:rsidRDefault="009C63A7" w:rsidP="009C63A7">
      <w:pPr>
        <w:spacing w:line="384" w:lineRule="atLeast"/>
        <w:jc w:val="both"/>
        <w:rPr>
          <w:rFonts w:ascii="Swis721 Cn BT" w:hAnsi="Swis721 Cn BT"/>
          <w:color w:val="000000"/>
          <w:sz w:val="22"/>
          <w:szCs w:val="22"/>
        </w:rPr>
      </w:pPr>
    </w:p>
    <w:p w:rsidR="009C63A7" w:rsidRPr="001A5A1C" w:rsidRDefault="009C63A7" w:rsidP="009C63A7">
      <w:pPr>
        <w:spacing w:line="384" w:lineRule="atLeast"/>
        <w:rPr>
          <w:rFonts w:ascii="Swis721 Cn BT" w:hAnsi="Swis721 Cn BT"/>
          <w:color w:val="000000"/>
          <w:sz w:val="18"/>
          <w:szCs w:val="18"/>
        </w:rPr>
      </w:pPr>
    </w:p>
    <w:p w:rsidR="009C63A7" w:rsidRPr="009C63A7" w:rsidRDefault="009C63A7" w:rsidP="009C63A7">
      <w:pPr>
        <w:spacing w:line="384" w:lineRule="atLeast"/>
        <w:jc w:val="both"/>
        <w:rPr>
          <w:rFonts w:ascii="Swis721 Cn BT" w:hAnsi="Swis721 Cn BT"/>
          <w:b/>
          <w:bCs/>
          <w:color w:val="000000"/>
          <w:sz w:val="22"/>
          <w:szCs w:val="22"/>
        </w:rPr>
      </w:pPr>
      <w:r w:rsidRPr="009C63A7">
        <w:rPr>
          <w:rFonts w:ascii="Swis721 Cn BT" w:hAnsi="Swis721 Cn BT"/>
          <w:b/>
          <w:bCs/>
          <w:color w:val="000000"/>
          <w:sz w:val="22"/>
          <w:szCs w:val="22"/>
        </w:rPr>
        <w:t>Cosa fa il Comune</w:t>
      </w:r>
    </w:p>
    <w:p w:rsidR="00553B3E" w:rsidRPr="009C63A7" w:rsidRDefault="00553B3E" w:rsidP="009C63A7">
      <w:pPr>
        <w:spacing w:line="360" w:lineRule="auto"/>
        <w:jc w:val="both"/>
        <w:rPr>
          <w:rFonts w:ascii="Swis721 Cn BT" w:hAnsi="Swis721 Cn BT"/>
          <w:sz w:val="22"/>
          <w:szCs w:val="22"/>
        </w:rPr>
      </w:pPr>
      <w:r w:rsidRPr="009C63A7">
        <w:rPr>
          <w:rFonts w:ascii="Swis721 Cn BT" w:hAnsi="Swis721 Cn BT"/>
          <w:sz w:val="22"/>
          <w:szCs w:val="22"/>
        </w:rPr>
        <w:t xml:space="preserve">In accordo </w:t>
      </w:r>
      <w:r w:rsidR="00C350C9">
        <w:rPr>
          <w:rFonts w:ascii="Swis721 Cn BT" w:hAnsi="Swis721 Cn BT"/>
          <w:sz w:val="22"/>
          <w:szCs w:val="22"/>
        </w:rPr>
        <w:t>ISPRA</w:t>
      </w:r>
      <w:r w:rsidR="00A210EE">
        <w:rPr>
          <w:rFonts w:ascii="Swis721 Cn BT" w:hAnsi="Swis721 Cn BT"/>
          <w:sz w:val="22"/>
          <w:szCs w:val="22"/>
        </w:rPr>
        <w:t xml:space="preserve"> ed il Servizio faunistico della Regione il  comune ha approvato con DGC 63/2018 il piano di contenimento del gabbiano reale</w:t>
      </w:r>
      <w:r w:rsidR="006309D2" w:rsidRPr="009C63A7">
        <w:rPr>
          <w:rFonts w:ascii="Swis721 Cn BT" w:hAnsi="Swis721 Cn BT"/>
          <w:sz w:val="22"/>
          <w:szCs w:val="22"/>
        </w:rPr>
        <w:t xml:space="preserve">, </w:t>
      </w:r>
      <w:r w:rsidR="00A210EE" w:rsidRPr="00A210EE">
        <w:rPr>
          <w:rFonts w:ascii="Swis721 Cn BT" w:hAnsi="Swis721 Cn BT"/>
          <w:b/>
          <w:sz w:val="22"/>
          <w:szCs w:val="22"/>
        </w:rPr>
        <w:t>ovvero</w:t>
      </w:r>
      <w:r w:rsidR="00A210EE">
        <w:rPr>
          <w:rFonts w:ascii="Swis721 Cn BT" w:hAnsi="Swis721 Cn BT"/>
          <w:sz w:val="22"/>
          <w:szCs w:val="22"/>
        </w:rPr>
        <w:t xml:space="preserve"> </w:t>
      </w:r>
      <w:r w:rsidRPr="009C63A7">
        <w:rPr>
          <w:rFonts w:ascii="Swis721 Cn BT" w:hAnsi="Swis721 Cn BT"/>
          <w:b/>
          <w:sz w:val="22"/>
          <w:szCs w:val="22"/>
        </w:rPr>
        <w:t>proseguirà anche nel 201</w:t>
      </w:r>
      <w:r w:rsidR="00A210EE">
        <w:rPr>
          <w:rFonts w:ascii="Swis721 Cn BT" w:hAnsi="Swis721 Cn BT"/>
          <w:b/>
          <w:sz w:val="22"/>
          <w:szCs w:val="22"/>
        </w:rPr>
        <w:t>8</w:t>
      </w:r>
      <w:r w:rsidRPr="009C63A7">
        <w:rPr>
          <w:rFonts w:ascii="Swis721 Cn BT" w:hAnsi="Swis721 Cn BT"/>
          <w:b/>
          <w:sz w:val="22"/>
          <w:szCs w:val="22"/>
        </w:rPr>
        <w:t xml:space="preserve"> lo </w:t>
      </w:r>
      <w:r w:rsidR="008D1200" w:rsidRPr="009C63A7">
        <w:rPr>
          <w:rFonts w:ascii="Swis721 Cn BT" w:hAnsi="Swis721 Cn BT"/>
          <w:b/>
          <w:sz w:val="22"/>
          <w:szCs w:val="22"/>
        </w:rPr>
        <w:t>sviluppo operativo del Piano di Controllo della popolazione del Gabbiano Reale</w:t>
      </w:r>
      <w:r w:rsidRPr="009C63A7">
        <w:rPr>
          <w:rFonts w:ascii="Swis721 Cn BT" w:hAnsi="Swis721 Cn BT"/>
          <w:sz w:val="22"/>
          <w:szCs w:val="22"/>
        </w:rPr>
        <w:t xml:space="preserve"> (</w:t>
      </w:r>
      <w:proofErr w:type="spellStart"/>
      <w:r w:rsidRPr="009C63A7">
        <w:rPr>
          <w:rFonts w:ascii="Swis721 Cn BT" w:hAnsi="Swis721 Cn BT"/>
          <w:i/>
          <w:sz w:val="22"/>
          <w:szCs w:val="22"/>
        </w:rPr>
        <w:t>Larus</w:t>
      </w:r>
      <w:proofErr w:type="spellEnd"/>
      <w:r w:rsidRPr="009C63A7">
        <w:rPr>
          <w:rFonts w:ascii="Swis721 Cn BT" w:hAnsi="Swis721 Cn BT"/>
          <w:i/>
          <w:sz w:val="22"/>
          <w:szCs w:val="22"/>
        </w:rPr>
        <w:t xml:space="preserve"> </w:t>
      </w:r>
      <w:proofErr w:type="spellStart"/>
      <w:r w:rsidRPr="009C63A7">
        <w:rPr>
          <w:rFonts w:ascii="Swis721 Cn BT" w:hAnsi="Swis721 Cn BT"/>
          <w:i/>
          <w:sz w:val="22"/>
          <w:szCs w:val="22"/>
        </w:rPr>
        <w:t>michahellis</w:t>
      </w:r>
      <w:proofErr w:type="spellEnd"/>
      <w:r w:rsidR="00AD09ED" w:rsidRPr="009C63A7">
        <w:rPr>
          <w:rFonts w:ascii="Swis721 Cn BT" w:hAnsi="Swis721 Cn BT"/>
          <w:sz w:val="22"/>
          <w:szCs w:val="22"/>
        </w:rPr>
        <w:t>), sostenuto dall’Asses</w:t>
      </w:r>
      <w:r w:rsidR="00161E5C" w:rsidRPr="009C63A7">
        <w:rPr>
          <w:rFonts w:ascii="Swis721 Cn BT" w:hAnsi="Swis721 Cn BT"/>
          <w:sz w:val="22"/>
          <w:szCs w:val="22"/>
        </w:rPr>
        <w:t>s</w:t>
      </w:r>
      <w:r w:rsidR="00AD09ED" w:rsidRPr="009C63A7">
        <w:rPr>
          <w:rFonts w:ascii="Swis721 Cn BT" w:hAnsi="Swis721 Cn BT"/>
          <w:sz w:val="22"/>
          <w:szCs w:val="22"/>
        </w:rPr>
        <w:t xml:space="preserve">ore </w:t>
      </w:r>
      <w:r w:rsidR="00A210EE">
        <w:rPr>
          <w:rFonts w:ascii="Swis721 Cn BT" w:hAnsi="Swis721 Cn BT"/>
          <w:sz w:val="22"/>
          <w:szCs w:val="22"/>
        </w:rPr>
        <w:t xml:space="preserve">Valentina </w:t>
      </w:r>
      <w:proofErr w:type="spellStart"/>
      <w:r w:rsidR="00A210EE">
        <w:rPr>
          <w:rFonts w:ascii="Swis721 Cn BT" w:hAnsi="Swis721 Cn BT"/>
          <w:sz w:val="22"/>
          <w:szCs w:val="22"/>
        </w:rPr>
        <w:t>Montalti</w:t>
      </w:r>
      <w:proofErr w:type="spellEnd"/>
      <w:r w:rsidR="00AD09ED" w:rsidRPr="009C63A7">
        <w:rPr>
          <w:rFonts w:ascii="Swis721 Cn BT" w:hAnsi="Swis721 Cn BT"/>
          <w:sz w:val="22"/>
          <w:szCs w:val="22"/>
        </w:rPr>
        <w:t>.</w:t>
      </w:r>
    </w:p>
    <w:p w:rsidR="00553B3E" w:rsidRPr="009C63A7" w:rsidRDefault="00553B3E" w:rsidP="009C63A7">
      <w:pPr>
        <w:spacing w:line="360" w:lineRule="auto"/>
        <w:jc w:val="both"/>
        <w:rPr>
          <w:rFonts w:ascii="Swis721 Cn BT" w:hAnsi="Swis721 Cn BT"/>
          <w:sz w:val="22"/>
          <w:szCs w:val="22"/>
        </w:rPr>
      </w:pPr>
    </w:p>
    <w:p w:rsidR="00A5420A" w:rsidRPr="009C63A7" w:rsidRDefault="00553B3E" w:rsidP="009C63A7">
      <w:pPr>
        <w:spacing w:line="360" w:lineRule="auto"/>
        <w:jc w:val="both"/>
        <w:rPr>
          <w:rFonts w:ascii="Swis721 Cn BT" w:hAnsi="Swis721 Cn BT"/>
          <w:sz w:val="22"/>
          <w:szCs w:val="22"/>
        </w:rPr>
      </w:pPr>
      <w:r w:rsidRPr="009C63A7">
        <w:rPr>
          <w:rFonts w:ascii="Swis721 Cn BT" w:hAnsi="Swis721 Cn BT"/>
          <w:sz w:val="22"/>
          <w:szCs w:val="22"/>
        </w:rPr>
        <w:t xml:space="preserve">Il piano, </w:t>
      </w:r>
      <w:r w:rsidR="006E39F5">
        <w:rPr>
          <w:rFonts w:ascii="Swis721 Cn BT" w:hAnsi="Swis721 Cn BT"/>
          <w:sz w:val="22"/>
          <w:szCs w:val="22"/>
        </w:rPr>
        <w:t>secondo</w:t>
      </w:r>
      <w:r w:rsidR="006E17EC" w:rsidRPr="009C63A7">
        <w:rPr>
          <w:rFonts w:ascii="Swis721 Cn BT" w:hAnsi="Swis721 Cn BT"/>
          <w:sz w:val="22"/>
          <w:szCs w:val="22"/>
        </w:rPr>
        <w:t xml:space="preserve"> le modalità previste dal vigente </w:t>
      </w:r>
      <w:r w:rsidR="006309D2" w:rsidRPr="009C63A7">
        <w:rPr>
          <w:rFonts w:ascii="Swis721 Cn BT" w:hAnsi="Swis721 Cn BT"/>
          <w:sz w:val="22"/>
          <w:szCs w:val="22"/>
        </w:rPr>
        <w:t xml:space="preserve"> </w:t>
      </w:r>
      <w:r w:rsidR="006E17EC" w:rsidRPr="009C63A7">
        <w:rPr>
          <w:rFonts w:ascii="Swis721 Cn BT" w:hAnsi="Swis721 Cn BT"/>
          <w:sz w:val="22"/>
          <w:szCs w:val="22"/>
        </w:rPr>
        <w:t>“</w:t>
      </w:r>
      <w:r w:rsidR="006E17EC" w:rsidRPr="009C63A7">
        <w:rPr>
          <w:rFonts w:ascii="Swis721 Cn BT" w:hAnsi="Swis721 Cn BT"/>
          <w:i/>
          <w:sz w:val="22"/>
          <w:szCs w:val="22"/>
        </w:rPr>
        <w:t xml:space="preserve">Protocollo Tecnico tra </w:t>
      </w:r>
      <w:r w:rsidR="00A210EE">
        <w:rPr>
          <w:rFonts w:ascii="Swis721 Cn BT" w:hAnsi="Swis721 Cn BT"/>
          <w:i/>
          <w:sz w:val="22"/>
          <w:szCs w:val="22"/>
        </w:rPr>
        <w:t>il Servizio faunistico della Regione dell’Emilia Romagna</w:t>
      </w:r>
      <w:r w:rsidR="006309D2" w:rsidRPr="009C63A7">
        <w:rPr>
          <w:rFonts w:ascii="Swis721 Cn BT" w:hAnsi="Swis721 Cn BT"/>
          <w:i/>
          <w:sz w:val="22"/>
          <w:szCs w:val="22"/>
        </w:rPr>
        <w:t xml:space="preserve"> </w:t>
      </w:r>
      <w:r w:rsidR="00FB02D8" w:rsidRPr="009C63A7">
        <w:rPr>
          <w:rFonts w:ascii="Swis721 Cn BT" w:hAnsi="Swis721 Cn BT"/>
          <w:i/>
          <w:sz w:val="22"/>
          <w:szCs w:val="22"/>
        </w:rPr>
        <w:t xml:space="preserve">e </w:t>
      </w:r>
      <w:r w:rsidR="00A5420A" w:rsidRPr="009C63A7">
        <w:rPr>
          <w:rFonts w:ascii="Swis721 Cn BT" w:hAnsi="Swis721 Cn BT"/>
          <w:i/>
          <w:sz w:val="22"/>
          <w:szCs w:val="22"/>
        </w:rPr>
        <w:t xml:space="preserve">l’Istituto Superiore per la Protezione e la Ricerca Ambientale circa le azioni di controllo numerico delle popolazioni di specie selvatiche problematiche” </w:t>
      </w:r>
      <w:r w:rsidR="00A5420A" w:rsidRPr="009C63A7">
        <w:rPr>
          <w:rFonts w:ascii="Swis721 Cn BT" w:hAnsi="Swis721 Cn BT"/>
          <w:sz w:val="22"/>
          <w:szCs w:val="22"/>
        </w:rPr>
        <w:t>sarà</w:t>
      </w:r>
      <w:r w:rsidR="00A5420A" w:rsidRPr="009C63A7">
        <w:rPr>
          <w:rFonts w:ascii="Swis721 Cn BT" w:hAnsi="Swis721 Cn BT"/>
          <w:i/>
          <w:sz w:val="22"/>
          <w:szCs w:val="22"/>
        </w:rPr>
        <w:t xml:space="preserve"> </w:t>
      </w:r>
      <w:r w:rsidR="00A5420A" w:rsidRPr="009C63A7">
        <w:rPr>
          <w:rFonts w:ascii="Swis721 Cn BT" w:hAnsi="Swis721 Cn BT"/>
          <w:sz w:val="22"/>
          <w:szCs w:val="22"/>
        </w:rPr>
        <w:t xml:space="preserve">coordinato dalla Polizia Provinciale di </w:t>
      </w:r>
      <w:proofErr w:type="spellStart"/>
      <w:r w:rsidR="00A5420A" w:rsidRPr="009C63A7">
        <w:rPr>
          <w:rFonts w:ascii="Swis721 Cn BT" w:hAnsi="Swis721 Cn BT"/>
          <w:sz w:val="22"/>
          <w:szCs w:val="22"/>
        </w:rPr>
        <w:t>Forlì-Cesena</w:t>
      </w:r>
      <w:proofErr w:type="spellEnd"/>
      <w:r w:rsidR="00A5420A" w:rsidRPr="009C63A7">
        <w:rPr>
          <w:rFonts w:ascii="Swis721 Cn BT" w:hAnsi="Swis721 Cn BT"/>
          <w:sz w:val="22"/>
          <w:szCs w:val="22"/>
        </w:rPr>
        <w:t xml:space="preserve"> in base alle segnalazioni preventive pervenute all’Ufficio Relazioni con il Pubblico del Comune di Cesenatico e da questo sottoposte alla Polizia Provinciale.</w:t>
      </w:r>
    </w:p>
    <w:p w:rsidR="00A5420A" w:rsidRPr="009C63A7" w:rsidRDefault="00A5420A" w:rsidP="009C63A7">
      <w:pPr>
        <w:spacing w:line="360" w:lineRule="auto"/>
        <w:jc w:val="both"/>
        <w:rPr>
          <w:rFonts w:ascii="Swis721 Cn BT" w:hAnsi="Swis721 Cn BT"/>
          <w:sz w:val="22"/>
          <w:szCs w:val="22"/>
        </w:rPr>
      </w:pPr>
    </w:p>
    <w:p w:rsidR="006309D2" w:rsidRPr="009C63A7" w:rsidRDefault="00A5420A" w:rsidP="009C63A7">
      <w:pPr>
        <w:spacing w:line="360" w:lineRule="auto"/>
        <w:jc w:val="both"/>
        <w:rPr>
          <w:rFonts w:ascii="Swis721 Cn BT" w:hAnsi="Swis721 Cn BT"/>
          <w:sz w:val="22"/>
          <w:szCs w:val="22"/>
        </w:rPr>
      </w:pPr>
      <w:r w:rsidRPr="009C63A7">
        <w:rPr>
          <w:rFonts w:ascii="Swis721 Cn BT" w:hAnsi="Swis721 Cn BT"/>
          <w:sz w:val="22"/>
          <w:szCs w:val="22"/>
        </w:rPr>
        <w:t xml:space="preserve">Gli interventi, per i quali il Comune di Cesenatico ha stanziato la somma di </w:t>
      </w:r>
      <w:r w:rsidRPr="009C63A7">
        <w:rPr>
          <w:sz w:val="22"/>
          <w:szCs w:val="22"/>
        </w:rPr>
        <w:t>€</w:t>
      </w:r>
      <w:r w:rsidRPr="009C63A7">
        <w:rPr>
          <w:rFonts w:ascii="Swis721 Cn BT" w:hAnsi="Swis721 Cn BT"/>
          <w:sz w:val="22"/>
          <w:szCs w:val="22"/>
        </w:rPr>
        <w:t xml:space="preserve"> </w:t>
      </w:r>
      <w:r w:rsidR="00A210EE">
        <w:rPr>
          <w:rFonts w:ascii="Swis721 Cn BT" w:hAnsi="Swis721 Cn BT"/>
          <w:sz w:val="22"/>
          <w:szCs w:val="22"/>
        </w:rPr>
        <w:t>10</w:t>
      </w:r>
      <w:r w:rsidRPr="009C63A7">
        <w:rPr>
          <w:rFonts w:ascii="Swis721 Cn BT" w:hAnsi="Swis721 Cn BT"/>
          <w:sz w:val="22"/>
          <w:szCs w:val="22"/>
        </w:rPr>
        <w:t xml:space="preserve">.000, più IVA, </w:t>
      </w:r>
      <w:r w:rsidR="00F65DB3" w:rsidRPr="009C63A7">
        <w:rPr>
          <w:rFonts w:ascii="Swis721 Cn BT" w:hAnsi="Swis721 Cn BT"/>
          <w:sz w:val="22"/>
          <w:szCs w:val="22"/>
        </w:rPr>
        <w:t xml:space="preserve">verranno effettuati </w:t>
      </w:r>
      <w:r w:rsidR="006309D2" w:rsidRPr="009C63A7">
        <w:rPr>
          <w:rFonts w:ascii="Swis721 Cn BT" w:hAnsi="Swis721 Cn BT"/>
          <w:sz w:val="22"/>
          <w:szCs w:val="22"/>
        </w:rPr>
        <w:t xml:space="preserve">tramite operatori autorizzati ed in possesso di idonea formazione (coadiutori), </w:t>
      </w:r>
      <w:r w:rsidR="00F65DB3" w:rsidRPr="009C63A7">
        <w:rPr>
          <w:rFonts w:ascii="Swis721 Cn BT" w:hAnsi="Swis721 Cn BT"/>
          <w:sz w:val="22"/>
          <w:szCs w:val="22"/>
        </w:rPr>
        <w:t xml:space="preserve">nel rispetto delle vigenti normative in materia di sicurezza e per quanto riguarda lo smaltimento del materiale eventualmente rimosso, </w:t>
      </w:r>
      <w:r w:rsidR="006E17EC" w:rsidRPr="009C63A7">
        <w:rPr>
          <w:rFonts w:ascii="Swis721 Cn BT" w:hAnsi="Swis721 Cn BT"/>
          <w:sz w:val="22"/>
          <w:szCs w:val="22"/>
        </w:rPr>
        <w:t>con il coordinamento della Polizia Provinciale.</w:t>
      </w:r>
    </w:p>
    <w:p w:rsidR="006309D2" w:rsidRPr="00A210EE" w:rsidRDefault="006E17EC" w:rsidP="009C63A7">
      <w:pPr>
        <w:spacing w:line="360" w:lineRule="auto"/>
        <w:jc w:val="both"/>
        <w:rPr>
          <w:rFonts w:ascii="Swis721 Cn BT" w:hAnsi="Swis721 Cn BT"/>
          <w:b/>
          <w:sz w:val="22"/>
          <w:szCs w:val="22"/>
        </w:rPr>
      </w:pPr>
      <w:r w:rsidRPr="00A210EE">
        <w:rPr>
          <w:rFonts w:ascii="Swis721 Cn BT" w:hAnsi="Swis721 Cn BT"/>
          <w:b/>
          <w:sz w:val="22"/>
          <w:szCs w:val="22"/>
        </w:rPr>
        <w:t xml:space="preserve">L’iter procedurale </w:t>
      </w:r>
      <w:r w:rsidR="00F65DB3" w:rsidRPr="00A210EE">
        <w:rPr>
          <w:rFonts w:ascii="Swis721 Cn BT" w:hAnsi="Swis721 Cn BT"/>
          <w:b/>
          <w:sz w:val="22"/>
          <w:szCs w:val="22"/>
        </w:rPr>
        <w:t>e le modalità operative di intervento possono essere così sintetizzate:</w:t>
      </w:r>
    </w:p>
    <w:p w:rsidR="00F65DB3" w:rsidRPr="009C63A7" w:rsidRDefault="00F65DB3" w:rsidP="009C63A7">
      <w:pPr>
        <w:numPr>
          <w:ilvl w:val="0"/>
          <w:numId w:val="1"/>
        </w:numPr>
        <w:spacing w:line="360" w:lineRule="auto"/>
        <w:jc w:val="both"/>
        <w:rPr>
          <w:rFonts w:ascii="Swis721 Cn BT" w:hAnsi="Swis721 Cn BT"/>
          <w:sz w:val="22"/>
          <w:szCs w:val="22"/>
        </w:rPr>
      </w:pPr>
      <w:r w:rsidRPr="009C63A7">
        <w:rPr>
          <w:rFonts w:ascii="Swis721 Cn BT" w:hAnsi="Swis721 Cn BT"/>
          <w:b/>
          <w:sz w:val="22"/>
          <w:szCs w:val="22"/>
        </w:rPr>
        <w:t>richiesta di intervento presso l’URP</w:t>
      </w:r>
      <w:r w:rsidRPr="009C63A7">
        <w:rPr>
          <w:rFonts w:ascii="Swis721 Cn BT" w:hAnsi="Swis721 Cn BT"/>
          <w:sz w:val="22"/>
          <w:szCs w:val="22"/>
        </w:rPr>
        <w:t xml:space="preserve"> da parte del proprietario, da chi esercita il diritto d’uso, o dall’amministratore condominiale;</w:t>
      </w:r>
    </w:p>
    <w:p w:rsidR="00F65DB3" w:rsidRPr="009C63A7" w:rsidRDefault="00F65DB3" w:rsidP="009C63A7">
      <w:pPr>
        <w:numPr>
          <w:ilvl w:val="0"/>
          <w:numId w:val="1"/>
        </w:numPr>
        <w:spacing w:line="360" w:lineRule="auto"/>
        <w:jc w:val="both"/>
        <w:rPr>
          <w:rFonts w:ascii="Swis721 Cn BT" w:hAnsi="Swis721 Cn BT"/>
          <w:sz w:val="22"/>
          <w:szCs w:val="22"/>
        </w:rPr>
      </w:pPr>
      <w:r w:rsidRPr="009C63A7">
        <w:rPr>
          <w:rFonts w:ascii="Swis721 Cn BT" w:hAnsi="Swis721 Cn BT"/>
          <w:sz w:val="22"/>
          <w:szCs w:val="22"/>
        </w:rPr>
        <w:t>registrazione della chiamata da parte dell’URP ed inoltro della proposta alla Polizia Provinciale;</w:t>
      </w:r>
    </w:p>
    <w:p w:rsidR="00F65DB3" w:rsidRPr="009C63A7" w:rsidRDefault="00F65DB3" w:rsidP="009C63A7">
      <w:pPr>
        <w:numPr>
          <w:ilvl w:val="0"/>
          <w:numId w:val="1"/>
        </w:numPr>
        <w:spacing w:line="360" w:lineRule="auto"/>
        <w:jc w:val="both"/>
        <w:rPr>
          <w:rFonts w:ascii="Swis721 Cn BT" w:hAnsi="Swis721 Cn BT"/>
          <w:sz w:val="22"/>
          <w:szCs w:val="22"/>
        </w:rPr>
      </w:pPr>
      <w:r w:rsidRPr="009C63A7">
        <w:rPr>
          <w:rFonts w:ascii="Swis721 Cn BT" w:hAnsi="Swis721 Cn BT"/>
          <w:sz w:val="22"/>
          <w:szCs w:val="22"/>
        </w:rPr>
        <w:t>effettuazione dell’intervento di rimozione dei nidi (prima della deposizio</w:t>
      </w:r>
      <w:r w:rsidR="00A210EE">
        <w:rPr>
          <w:rFonts w:ascii="Swis721 Cn BT" w:hAnsi="Swis721 Cn BT"/>
          <w:sz w:val="22"/>
          <w:szCs w:val="22"/>
        </w:rPr>
        <w:t xml:space="preserve">ne delle uova) o delle uova o, </w:t>
      </w:r>
      <w:r w:rsidRPr="009C63A7">
        <w:rPr>
          <w:rFonts w:ascii="Swis721 Cn BT" w:hAnsi="Swis721 Cn BT"/>
          <w:sz w:val="22"/>
          <w:szCs w:val="22"/>
        </w:rPr>
        <w:t xml:space="preserve"> salvo diversa disposizione della Polizia Provinciale;</w:t>
      </w:r>
    </w:p>
    <w:p w:rsidR="00F65DB3" w:rsidRPr="009C63A7" w:rsidRDefault="00F65DB3" w:rsidP="009C63A7">
      <w:pPr>
        <w:numPr>
          <w:ilvl w:val="0"/>
          <w:numId w:val="1"/>
        </w:numPr>
        <w:spacing w:line="360" w:lineRule="auto"/>
        <w:jc w:val="both"/>
        <w:rPr>
          <w:rFonts w:ascii="Swis721 Cn BT" w:hAnsi="Swis721 Cn BT"/>
          <w:sz w:val="22"/>
          <w:szCs w:val="22"/>
        </w:rPr>
      </w:pPr>
      <w:r w:rsidRPr="009C63A7">
        <w:rPr>
          <w:rFonts w:ascii="Swis721 Cn BT" w:hAnsi="Swis721 Cn BT"/>
          <w:sz w:val="22"/>
          <w:szCs w:val="22"/>
        </w:rPr>
        <w:t>registrazione chiusura intervento da parte dell’URP ed inoltro della scheda alla Polizia Provinciale.</w:t>
      </w:r>
    </w:p>
    <w:p w:rsidR="00F65DB3" w:rsidRPr="009C63A7" w:rsidRDefault="00F65DB3" w:rsidP="009C63A7">
      <w:pPr>
        <w:spacing w:line="360" w:lineRule="auto"/>
        <w:jc w:val="both"/>
        <w:rPr>
          <w:rFonts w:ascii="Swis721 Cn BT" w:hAnsi="Swis721 Cn BT"/>
          <w:sz w:val="22"/>
          <w:szCs w:val="22"/>
        </w:rPr>
      </w:pPr>
    </w:p>
    <w:p w:rsidR="0005754C" w:rsidRPr="009C63A7" w:rsidRDefault="00F65DB3" w:rsidP="009C63A7">
      <w:pPr>
        <w:spacing w:line="360" w:lineRule="auto"/>
        <w:jc w:val="both"/>
        <w:rPr>
          <w:rFonts w:ascii="Swis721 Cn BT" w:hAnsi="Swis721 Cn BT"/>
          <w:sz w:val="22"/>
          <w:szCs w:val="22"/>
        </w:rPr>
      </w:pPr>
      <w:r w:rsidRPr="009C63A7">
        <w:rPr>
          <w:rFonts w:ascii="Swis721 Cn BT" w:hAnsi="Swis721 Cn BT"/>
          <w:sz w:val="22"/>
          <w:szCs w:val="22"/>
        </w:rPr>
        <w:lastRenderedPageBreak/>
        <w:t>Il periodo di intervento, considerate le modalità operative, che</w:t>
      </w:r>
      <w:r w:rsidR="00FA004F" w:rsidRPr="009C63A7">
        <w:rPr>
          <w:rFonts w:ascii="Swis721 Cn BT" w:hAnsi="Swis721 Cn BT"/>
          <w:sz w:val="22"/>
          <w:szCs w:val="22"/>
        </w:rPr>
        <w:t xml:space="preserve"> </w:t>
      </w:r>
      <w:r w:rsidR="007B4C7D" w:rsidRPr="009C63A7">
        <w:rPr>
          <w:rFonts w:ascii="Swis721 Cn BT" w:hAnsi="Swis721 Cn BT"/>
          <w:sz w:val="22"/>
          <w:szCs w:val="22"/>
        </w:rPr>
        <w:t>esclud</w:t>
      </w:r>
      <w:r w:rsidRPr="009C63A7">
        <w:rPr>
          <w:rFonts w:ascii="Swis721 Cn BT" w:hAnsi="Swis721 Cn BT"/>
          <w:sz w:val="22"/>
          <w:szCs w:val="22"/>
        </w:rPr>
        <w:t>ono</w:t>
      </w:r>
      <w:r w:rsidR="007B4C7D" w:rsidRPr="009C63A7">
        <w:rPr>
          <w:rFonts w:ascii="Swis721 Cn BT" w:hAnsi="Swis721 Cn BT"/>
          <w:sz w:val="22"/>
          <w:szCs w:val="22"/>
        </w:rPr>
        <w:t xml:space="preserve"> la pos</w:t>
      </w:r>
      <w:r w:rsidR="00161E5C" w:rsidRPr="009C63A7">
        <w:rPr>
          <w:rFonts w:ascii="Swis721 Cn BT" w:hAnsi="Swis721 Cn BT"/>
          <w:sz w:val="22"/>
          <w:szCs w:val="22"/>
        </w:rPr>
        <w:t xml:space="preserve">sibilità di rimozione dei </w:t>
      </w:r>
      <w:proofErr w:type="spellStart"/>
      <w:r w:rsidR="00161E5C" w:rsidRPr="009C63A7">
        <w:rPr>
          <w:rFonts w:ascii="Swis721 Cn BT" w:hAnsi="Swis721 Cn BT"/>
          <w:sz w:val="22"/>
          <w:szCs w:val="22"/>
        </w:rPr>
        <w:t>pulli</w:t>
      </w:r>
      <w:proofErr w:type="spellEnd"/>
      <w:r w:rsidR="00161E5C" w:rsidRPr="009C63A7">
        <w:rPr>
          <w:rFonts w:ascii="Swis721 Cn BT" w:hAnsi="Swis721 Cn BT"/>
          <w:sz w:val="22"/>
          <w:szCs w:val="22"/>
        </w:rPr>
        <w:t xml:space="preserve">, </w:t>
      </w:r>
      <w:r w:rsidR="00161E5C" w:rsidRPr="009C63A7">
        <w:rPr>
          <w:rFonts w:ascii="Swis721 Cn BT" w:hAnsi="Swis721 Cn BT"/>
          <w:b/>
          <w:sz w:val="22"/>
          <w:szCs w:val="22"/>
        </w:rPr>
        <w:t>dovrà essere circoscritto ad</w:t>
      </w:r>
      <w:r w:rsidR="001765B0" w:rsidRPr="009C63A7">
        <w:rPr>
          <w:rFonts w:ascii="Swis721 Cn BT" w:hAnsi="Swis721 Cn BT"/>
          <w:b/>
          <w:sz w:val="22"/>
          <w:szCs w:val="22"/>
        </w:rPr>
        <w:t xml:space="preserve"> una fa</w:t>
      </w:r>
      <w:r w:rsidR="0005754C" w:rsidRPr="009C63A7">
        <w:rPr>
          <w:rFonts w:ascii="Swis721 Cn BT" w:hAnsi="Swis721 Cn BT"/>
          <w:b/>
          <w:sz w:val="22"/>
          <w:szCs w:val="22"/>
        </w:rPr>
        <w:t xml:space="preserve">se precoce della nidificazione, ovvero fin da ora, </w:t>
      </w:r>
      <w:r w:rsidR="00161E5C" w:rsidRPr="009C63A7">
        <w:rPr>
          <w:rFonts w:ascii="Swis721 Cn BT" w:hAnsi="Swis721 Cn BT"/>
          <w:b/>
          <w:sz w:val="22"/>
          <w:szCs w:val="22"/>
        </w:rPr>
        <w:t>per concludersi entro il 30 giugno.</w:t>
      </w:r>
    </w:p>
    <w:p w:rsidR="00161E5C" w:rsidRPr="009C63A7" w:rsidRDefault="00161E5C" w:rsidP="009C63A7">
      <w:pPr>
        <w:spacing w:line="360" w:lineRule="auto"/>
        <w:jc w:val="both"/>
        <w:rPr>
          <w:rFonts w:ascii="Swis721 Cn BT" w:hAnsi="Swis721 Cn BT"/>
          <w:sz w:val="22"/>
          <w:szCs w:val="22"/>
        </w:rPr>
      </w:pPr>
    </w:p>
    <w:p w:rsidR="001765B0" w:rsidRPr="00A210EE" w:rsidRDefault="001765B0" w:rsidP="009C63A7">
      <w:pPr>
        <w:spacing w:line="360" w:lineRule="auto"/>
        <w:jc w:val="both"/>
        <w:rPr>
          <w:rFonts w:ascii="Swis721 Cn BT" w:hAnsi="Swis721 Cn BT"/>
          <w:b/>
          <w:sz w:val="22"/>
          <w:szCs w:val="22"/>
        </w:rPr>
      </w:pPr>
      <w:r w:rsidRPr="009C63A7">
        <w:rPr>
          <w:rFonts w:ascii="Swis721 Cn BT" w:hAnsi="Swis721 Cn BT"/>
          <w:sz w:val="22"/>
          <w:szCs w:val="22"/>
        </w:rPr>
        <w:t xml:space="preserve">E’ evidente che </w:t>
      </w:r>
      <w:r w:rsidR="0005754C" w:rsidRPr="009C63A7">
        <w:rPr>
          <w:rFonts w:ascii="Swis721 Cn BT" w:hAnsi="Swis721 Cn BT"/>
          <w:b/>
          <w:sz w:val="22"/>
          <w:szCs w:val="22"/>
        </w:rPr>
        <w:t>l’intervento tempestivo dei cittadini sarà elemento fondamentale</w:t>
      </w:r>
      <w:r w:rsidR="0005754C" w:rsidRPr="009C63A7">
        <w:rPr>
          <w:rFonts w:ascii="Swis721 Cn BT" w:hAnsi="Swis721 Cn BT"/>
          <w:sz w:val="22"/>
          <w:szCs w:val="22"/>
        </w:rPr>
        <w:t xml:space="preserve"> ai fini della buona riuscita del </w:t>
      </w:r>
      <w:r w:rsidR="00161E5C" w:rsidRPr="009C63A7">
        <w:rPr>
          <w:rFonts w:ascii="Swis721 Cn BT" w:hAnsi="Swis721 Cn BT"/>
          <w:sz w:val="22"/>
          <w:szCs w:val="22"/>
        </w:rPr>
        <w:t>piano</w:t>
      </w:r>
      <w:r w:rsidR="0005754C" w:rsidRPr="009C63A7">
        <w:rPr>
          <w:rFonts w:ascii="Swis721 Cn BT" w:hAnsi="Swis721 Cn BT"/>
          <w:sz w:val="22"/>
          <w:szCs w:val="22"/>
        </w:rPr>
        <w:t xml:space="preserve">, dal momento che, una volta schiuse le uova e </w:t>
      </w:r>
      <w:r w:rsidR="0005754C" w:rsidRPr="00A210EE">
        <w:rPr>
          <w:rFonts w:ascii="Swis721 Cn BT" w:hAnsi="Swis721 Cn BT"/>
          <w:b/>
          <w:sz w:val="22"/>
          <w:szCs w:val="22"/>
        </w:rPr>
        <w:t xml:space="preserve">in presenza di </w:t>
      </w:r>
      <w:proofErr w:type="spellStart"/>
      <w:r w:rsidR="0005754C" w:rsidRPr="00A210EE">
        <w:rPr>
          <w:rFonts w:ascii="Swis721 Cn BT" w:hAnsi="Swis721 Cn BT"/>
          <w:b/>
          <w:sz w:val="22"/>
          <w:szCs w:val="22"/>
        </w:rPr>
        <w:t>pulli</w:t>
      </w:r>
      <w:proofErr w:type="spellEnd"/>
      <w:r w:rsidR="0005754C" w:rsidRPr="00A210EE">
        <w:rPr>
          <w:rFonts w:ascii="Swis721 Cn BT" w:hAnsi="Swis721 Cn BT"/>
          <w:b/>
          <w:sz w:val="22"/>
          <w:szCs w:val="22"/>
        </w:rPr>
        <w:t>, non sarà più possibile procedere alla rimozione del nido.</w:t>
      </w:r>
    </w:p>
    <w:p w:rsidR="00553B3E" w:rsidRPr="009C63A7" w:rsidRDefault="00553B3E" w:rsidP="009C63A7">
      <w:pPr>
        <w:spacing w:line="360" w:lineRule="auto"/>
        <w:jc w:val="both"/>
        <w:rPr>
          <w:rFonts w:ascii="Swis721 Cn BT" w:hAnsi="Swis721 Cn BT"/>
          <w:sz w:val="22"/>
          <w:szCs w:val="22"/>
        </w:rPr>
      </w:pPr>
    </w:p>
    <w:p w:rsidR="00161E5C" w:rsidRPr="009C63A7" w:rsidRDefault="0005754C" w:rsidP="009C63A7">
      <w:pPr>
        <w:spacing w:line="360" w:lineRule="auto"/>
        <w:jc w:val="both"/>
        <w:rPr>
          <w:rFonts w:ascii="Swis721 Cn BT" w:hAnsi="Swis721 Cn BT"/>
          <w:sz w:val="22"/>
          <w:szCs w:val="22"/>
        </w:rPr>
      </w:pPr>
      <w:r w:rsidRPr="009C63A7">
        <w:rPr>
          <w:rFonts w:ascii="Swis721 Cn BT" w:hAnsi="Swis721 Cn BT"/>
          <w:sz w:val="22"/>
          <w:szCs w:val="22"/>
        </w:rPr>
        <w:t xml:space="preserve">Il servizio di rimozione dei nidi, avente la finalità di contenere il disagio causato dal fenomeno sempre più invasivo della nidificazione del Gabbiano reale nell’area urbana di Cesenatico, e svolto nel rispetto di quanto previsto dalla </w:t>
      </w:r>
      <w:proofErr w:type="spellStart"/>
      <w:r w:rsidRPr="009C63A7">
        <w:rPr>
          <w:rFonts w:ascii="Swis721 Cn BT" w:hAnsi="Swis721 Cn BT"/>
          <w:sz w:val="22"/>
          <w:szCs w:val="22"/>
        </w:rPr>
        <w:t>L.N.</w:t>
      </w:r>
      <w:proofErr w:type="spellEnd"/>
      <w:r w:rsidRPr="009C63A7">
        <w:rPr>
          <w:rFonts w:ascii="Swis721 Cn BT" w:hAnsi="Swis721 Cn BT"/>
          <w:sz w:val="22"/>
          <w:szCs w:val="22"/>
        </w:rPr>
        <w:t xml:space="preserve"> 157/92 art. 19 e dalla L. R. 8/94 e succ. mod. art. 16, dovrà avvenire esclusivamente ad opera dei coadiutori all’uopo abilitati dalla Provincia</w:t>
      </w:r>
      <w:r w:rsidR="00161E5C" w:rsidRPr="009C63A7">
        <w:rPr>
          <w:rFonts w:ascii="Swis721 Cn BT" w:hAnsi="Swis721 Cn BT"/>
          <w:sz w:val="22"/>
          <w:szCs w:val="22"/>
        </w:rPr>
        <w:t xml:space="preserve"> nel 2011.</w:t>
      </w:r>
    </w:p>
    <w:p w:rsidR="009C63A7" w:rsidRDefault="009C63A7" w:rsidP="009C63A7">
      <w:pPr>
        <w:spacing w:line="360" w:lineRule="auto"/>
        <w:jc w:val="both"/>
        <w:rPr>
          <w:rFonts w:ascii="Swis721 Cn BT" w:hAnsi="Swis721 Cn BT"/>
          <w:sz w:val="22"/>
          <w:szCs w:val="22"/>
        </w:rPr>
      </w:pPr>
    </w:p>
    <w:p w:rsidR="009C63A7" w:rsidRPr="009C63A7" w:rsidRDefault="009C63A7" w:rsidP="009C63A7">
      <w:pPr>
        <w:spacing w:line="360" w:lineRule="auto"/>
        <w:jc w:val="both"/>
        <w:rPr>
          <w:rFonts w:ascii="Swis721 Cn BT" w:hAnsi="Swis721 Cn BT"/>
          <w:sz w:val="22"/>
          <w:szCs w:val="22"/>
        </w:rPr>
      </w:pPr>
      <w:r w:rsidRPr="009C63A7">
        <w:rPr>
          <w:rFonts w:ascii="Swis721 Cn BT" w:hAnsi="Swis721 Cn BT"/>
          <w:sz w:val="22"/>
          <w:szCs w:val="22"/>
        </w:rPr>
        <w:t>Trattandosi di specie protetta, il Comune non può praticamente fare nulla</w:t>
      </w:r>
      <w:r>
        <w:rPr>
          <w:rFonts w:ascii="Swis721 Cn BT" w:hAnsi="Swis721 Cn BT"/>
          <w:sz w:val="22"/>
          <w:szCs w:val="22"/>
        </w:rPr>
        <w:t xml:space="preserve"> oltre a quanto sopra indicato, </w:t>
      </w:r>
      <w:r w:rsidRPr="009C63A7">
        <w:rPr>
          <w:rFonts w:ascii="Swis721 Cn BT" w:hAnsi="Swis721 Cn BT"/>
          <w:sz w:val="22"/>
          <w:szCs w:val="22"/>
        </w:rPr>
        <w:t xml:space="preserve"> se non </w:t>
      </w:r>
      <w:r>
        <w:rPr>
          <w:rFonts w:ascii="Swis721 Cn BT" w:hAnsi="Swis721 Cn BT"/>
          <w:sz w:val="22"/>
          <w:szCs w:val="22"/>
        </w:rPr>
        <w:t>fornire</w:t>
      </w:r>
      <w:r w:rsidRPr="009C63A7">
        <w:rPr>
          <w:rFonts w:ascii="Swis721 Cn BT" w:hAnsi="Swis721 Cn BT"/>
          <w:sz w:val="22"/>
          <w:szCs w:val="22"/>
        </w:rPr>
        <w:t xml:space="preserve"> una serie di norme comportamentali a cui tutti i cittadini dovrebbero attenersi per contrastare il problema, in particolare:</w:t>
      </w:r>
    </w:p>
    <w:p w:rsidR="009C63A7" w:rsidRPr="009C63A7" w:rsidRDefault="009C63A7" w:rsidP="009C63A7">
      <w:pPr>
        <w:pStyle w:val="Paragrafoelenco"/>
        <w:numPr>
          <w:ilvl w:val="0"/>
          <w:numId w:val="3"/>
        </w:numPr>
        <w:spacing w:line="360" w:lineRule="auto"/>
        <w:rPr>
          <w:rFonts w:ascii="Swis721 Cn BT" w:eastAsia="Times New Roman" w:hAnsi="Swis721 Cn BT"/>
          <w:color w:val="000000"/>
          <w:lang w:eastAsia="it-IT"/>
        </w:rPr>
      </w:pPr>
      <w:r w:rsidRPr="009C63A7">
        <w:rPr>
          <w:rFonts w:ascii="Swis721 Cn BT" w:eastAsia="Times New Roman" w:hAnsi="Swis721 Cn BT"/>
          <w:color w:val="000000"/>
          <w:lang w:eastAsia="it-IT"/>
        </w:rPr>
        <w:t>limitare i luoghi di nidificazione. Si tratta di un metodo incruento da impiegare secondo questi accorgimenti:</w:t>
      </w:r>
    </w:p>
    <w:p w:rsidR="009C63A7" w:rsidRPr="009C63A7" w:rsidRDefault="009C63A7" w:rsidP="009C63A7">
      <w:pPr>
        <w:numPr>
          <w:ilvl w:val="0"/>
          <w:numId w:val="4"/>
        </w:numPr>
        <w:spacing w:line="360" w:lineRule="auto"/>
        <w:jc w:val="both"/>
        <w:rPr>
          <w:rFonts w:ascii="Swis721 Cn BT" w:hAnsi="Swis721 Cn BT"/>
          <w:color w:val="000000"/>
          <w:sz w:val="22"/>
          <w:szCs w:val="22"/>
        </w:rPr>
      </w:pPr>
      <w:r w:rsidRPr="009C63A7">
        <w:rPr>
          <w:rFonts w:ascii="Swis721 Cn BT" w:hAnsi="Swis721 Cn BT"/>
          <w:color w:val="000000"/>
          <w:sz w:val="22"/>
          <w:szCs w:val="22"/>
        </w:rPr>
        <w:t xml:space="preserve">installare “dissuasori d’appoggio” meccanici (puntali, filo ombrello, cuneo inclinato a 45-60°) su superfici lineari (filo di gronda dei tetti, cornicioni, comignoli) su superfici lineari (filo di gronda dei tetti, cornicioni, comignoli, </w:t>
      </w:r>
      <w:proofErr w:type="spellStart"/>
      <w:r w:rsidRPr="009C63A7">
        <w:rPr>
          <w:rFonts w:ascii="Swis721 Cn BT" w:hAnsi="Swis721 Cn BT"/>
          <w:color w:val="000000"/>
          <w:sz w:val="22"/>
          <w:szCs w:val="22"/>
        </w:rPr>
        <w:t>etc</w:t>
      </w:r>
      <w:proofErr w:type="spellEnd"/>
      <w:r w:rsidRPr="009C63A7">
        <w:rPr>
          <w:rFonts w:ascii="Swis721 Cn BT" w:hAnsi="Swis721 Cn BT"/>
          <w:color w:val="000000"/>
          <w:sz w:val="22"/>
          <w:szCs w:val="22"/>
        </w:rPr>
        <w:t>);</w:t>
      </w:r>
    </w:p>
    <w:p w:rsidR="009C63A7" w:rsidRPr="009C63A7" w:rsidRDefault="009C63A7" w:rsidP="009C63A7">
      <w:pPr>
        <w:numPr>
          <w:ilvl w:val="0"/>
          <w:numId w:val="4"/>
        </w:numPr>
        <w:spacing w:line="360" w:lineRule="auto"/>
        <w:jc w:val="both"/>
        <w:rPr>
          <w:rFonts w:ascii="Swis721 Cn BT" w:hAnsi="Swis721 Cn BT"/>
          <w:color w:val="000000"/>
          <w:sz w:val="22"/>
          <w:szCs w:val="22"/>
        </w:rPr>
      </w:pPr>
      <w:r w:rsidRPr="009C63A7">
        <w:rPr>
          <w:rFonts w:ascii="Swis721 Cn BT" w:hAnsi="Swis721 Cn BT"/>
          <w:color w:val="000000"/>
          <w:sz w:val="22"/>
          <w:szCs w:val="22"/>
        </w:rPr>
        <w:t>disporre, sopra la superficie da proteggere, una trama di fili metallici o nylon di diametro 3mm, con spaziature tra 50cm e 3m, per impedire l’accesso sui tetti, terrazze o altre strutture;</w:t>
      </w:r>
    </w:p>
    <w:p w:rsidR="009C63A7" w:rsidRPr="009C63A7" w:rsidRDefault="009C63A7" w:rsidP="009C63A7">
      <w:pPr>
        <w:numPr>
          <w:ilvl w:val="0"/>
          <w:numId w:val="4"/>
        </w:numPr>
        <w:spacing w:line="360" w:lineRule="auto"/>
        <w:jc w:val="both"/>
        <w:rPr>
          <w:rFonts w:ascii="Swis721 Cn BT" w:hAnsi="Swis721 Cn BT"/>
          <w:color w:val="000000"/>
          <w:sz w:val="22"/>
          <w:szCs w:val="22"/>
        </w:rPr>
      </w:pPr>
      <w:r w:rsidRPr="009C63A7">
        <w:rPr>
          <w:rFonts w:ascii="Swis721 Cn BT" w:hAnsi="Swis721 Cn BT"/>
          <w:color w:val="000000"/>
          <w:sz w:val="22"/>
          <w:szCs w:val="22"/>
        </w:rPr>
        <w:t xml:space="preserve">posizionare “reti antintrusione” in plastica o metallo, a maglia 10x10 o 20x20cm, deterrenti ottici (nastri colorati, bandiere riflettenti, effige di rapaci, </w:t>
      </w:r>
      <w:proofErr w:type="spellStart"/>
      <w:r w:rsidRPr="009C63A7">
        <w:rPr>
          <w:rFonts w:ascii="Swis721 Cn BT" w:hAnsi="Swis721 Cn BT"/>
          <w:color w:val="000000"/>
          <w:sz w:val="22"/>
          <w:szCs w:val="22"/>
        </w:rPr>
        <w:t>etc</w:t>
      </w:r>
      <w:proofErr w:type="spellEnd"/>
      <w:r w:rsidRPr="009C63A7">
        <w:rPr>
          <w:rFonts w:ascii="Swis721 Cn BT" w:hAnsi="Swis721 Cn BT"/>
          <w:color w:val="000000"/>
          <w:sz w:val="22"/>
          <w:szCs w:val="22"/>
        </w:rPr>
        <w:t>) e acustici (petardi, richiami di allarme).</w:t>
      </w:r>
    </w:p>
    <w:p w:rsidR="009C63A7" w:rsidRDefault="009C63A7" w:rsidP="009C63A7">
      <w:pPr>
        <w:spacing w:line="360" w:lineRule="auto"/>
        <w:ind w:left="708"/>
        <w:jc w:val="both"/>
        <w:rPr>
          <w:rFonts w:ascii="Swis721 Cn BT" w:hAnsi="Swis721 Cn BT"/>
          <w:color w:val="000000"/>
          <w:sz w:val="22"/>
          <w:szCs w:val="22"/>
        </w:rPr>
      </w:pPr>
      <w:r w:rsidRPr="009C63A7">
        <w:rPr>
          <w:rFonts w:ascii="Swis721 Cn BT" w:hAnsi="Swis721 Cn BT"/>
          <w:color w:val="000000"/>
          <w:sz w:val="22"/>
          <w:szCs w:val="22"/>
        </w:rPr>
        <w:t>Il limite di questi sistemi è l’assuefazione, che si può sviluppare nei gabbiani anche in tempi rapidi. Nelle situazioni più critiche (presenza dei piccoli presso i nidi), a coloro che devono accedere ai tetti (es. muratori, installatori di antenne), si consiglia di indossare un caschetto di protezione.</w:t>
      </w:r>
    </w:p>
    <w:p w:rsidR="009C63A7" w:rsidRPr="009C63A7" w:rsidRDefault="009C63A7" w:rsidP="009C63A7">
      <w:pPr>
        <w:spacing w:line="360" w:lineRule="auto"/>
        <w:ind w:left="708"/>
        <w:jc w:val="both"/>
        <w:rPr>
          <w:rFonts w:ascii="Swis721 Cn BT" w:hAnsi="Swis721 Cn BT"/>
          <w:color w:val="000000"/>
          <w:sz w:val="22"/>
          <w:szCs w:val="22"/>
        </w:rPr>
      </w:pPr>
    </w:p>
    <w:p w:rsidR="009C63A7" w:rsidRPr="009C63A7" w:rsidRDefault="009C63A7" w:rsidP="009C63A7">
      <w:pPr>
        <w:pStyle w:val="Paragrafoelenco"/>
        <w:numPr>
          <w:ilvl w:val="0"/>
          <w:numId w:val="3"/>
        </w:numPr>
        <w:spacing w:line="360" w:lineRule="auto"/>
        <w:rPr>
          <w:rFonts w:ascii="Swis721 Cn BT" w:eastAsia="Times New Roman" w:hAnsi="Swis721 Cn BT"/>
          <w:color w:val="000000"/>
          <w:lang w:eastAsia="it-IT"/>
        </w:rPr>
      </w:pPr>
      <w:r w:rsidRPr="009C63A7">
        <w:rPr>
          <w:rFonts w:ascii="Swis721 Cn BT" w:eastAsia="Times New Roman" w:hAnsi="Swis721 Cn BT"/>
          <w:color w:val="000000"/>
          <w:lang w:eastAsia="it-IT"/>
        </w:rPr>
        <w:t>Evitare forniture di cibo.</w:t>
      </w:r>
    </w:p>
    <w:p w:rsidR="009C63A7" w:rsidRDefault="009C63A7" w:rsidP="009C63A7">
      <w:pPr>
        <w:spacing w:line="360" w:lineRule="auto"/>
        <w:ind w:left="708"/>
        <w:jc w:val="both"/>
        <w:rPr>
          <w:rFonts w:ascii="Swis721 Cn BT" w:hAnsi="Swis721 Cn BT"/>
          <w:color w:val="000000"/>
          <w:sz w:val="22"/>
          <w:szCs w:val="22"/>
        </w:rPr>
      </w:pPr>
      <w:r w:rsidRPr="009C63A7">
        <w:rPr>
          <w:rFonts w:ascii="Swis721 Cn BT" w:hAnsi="Swis721 Cn BT"/>
          <w:color w:val="000000"/>
          <w:sz w:val="22"/>
          <w:szCs w:val="22"/>
        </w:rPr>
        <w:t>Anche con questa azione si interviene sulle risorse ambientali, cercando di limitare l’innaturale quantità di cibo che l’uomo mette, volontariamente o meno, a disposizione dei gabbiani. Una semplice legge ecologica indica che “</w:t>
      </w:r>
      <w:r w:rsidRPr="009C63A7">
        <w:rPr>
          <w:rFonts w:ascii="Swis721 Cn BT" w:hAnsi="Swis721 Cn BT"/>
          <w:b/>
          <w:color w:val="000000"/>
          <w:sz w:val="22"/>
          <w:szCs w:val="22"/>
        </w:rPr>
        <w:t xml:space="preserve">meno </w:t>
      </w:r>
      <w:proofErr w:type="spellStart"/>
      <w:r w:rsidRPr="009C63A7">
        <w:rPr>
          <w:rFonts w:ascii="Swis721 Cn BT" w:hAnsi="Swis721 Cn BT"/>
          <w:b/>
          <w:color w:val="000000"/>
          <w:sz w:val="22"/>
          <w:szCs w:val="22"/>
        </w:rPr>
        <w:t>cibo=meno</w:t>
      </w:r>
      <w:proofErr w:type="spellEnd"/>
      <w:r w:rsidRPr="009C63A7">
        <w:rPr>
          <w:rFonts w:ascii="Swis721 Cn BT" w:hAnsi="Swis721 Cn BT"/>
          <w:b/>
          <w:color w:val="000000"/>
          <w:sz w:val="22"/>
          <w:szCs w:val="22"/>
        </w:rPr>
        <w:t xml:space="preserve"> individui</w:t>
      </w:r>
      <w:r w:rsidRPr="009C63A7">
        <w:rPr>
          <w:rFonts w:ascii="Swis721 Cn BT" w:hAnsi="Swis721 Cn BT"/>
          <w:color w:val="000000"/>
          <w:sz w:val="22"/>
          <w:szCs w:val="22"/>
        </w:rPr>
        <w:t>”. E’ necessario sapere che il cibo generalmente distribuito, come il pane e al pasta, è poco nutriente (povero di sali minerali e di vitamine) e pertanto crea squilibri alimentari. Troppo cibo significa una qualità della vita scadente per gli stessi gabbiani. E’ bene evitare che i gabbiani diventino troppo confidenti: non dare cibo durante le traversate o le gite in barca.</w:t>
      </w:r>
    </w:p>
    <w:p w:rsidR="009C63A7" w:rsidRPr="009C63A7" w:rsidRDefault="009C63A7" w:rsidP="009C63A7">
      <w:pPr>
        <w:spacing w:line="360" w:lineRule="auto"/>
        <w:ind w:left="708"/>
        <w:jc w:val="both"/>
        <w:rPr>
          <w:rFonts w:ascii="Swis721 Cn BT" w:hAnsi="Swis721 Cn BT"/>
          <w:color w:val="000000"/>
          <w:sz w:val="22"/>
          <w:szCs w:val="22"/>
        </w:rPr>
      </w:pPr>
    </w:p>
    <w:p w:rsidR="009C63A7" w:rsidRPr="009C63A7" w:rsidRDefault="009C63A7" w:rsidP="009C63A7">
      <w:pPr>
        <w:spacing w:line="360" w:lineRule="auto"/>
        <w:jc w:val="both"/>
        <w:rPr>
          <w:rFonts w:ascii="Swis721 Cn BT" w:hAnsi="Swis721 Cn BT"/>
          <w:b/>
          <w:bCs/>
          <w:color w:val="000000"/>
          <w:sz w:val="22"/>
          <w:szCs w:val="22"/>
        </w:rPr>
      </w:pPr>
      <w:r w:rsidRPr="009C63A7">
        <w:rPr>
          <w:rFonts w:ascii="Swis721 Cn BT" w:hAnsi="Swis721 Cn BT"/>
          <w:b/>
          <w:bCs/>
          <w:color w:val="000000"/>
          <w:sz w:val="22"/>
          <w:szCs w:val="22"/>
        </w:rPr>
        <w:t>Cosa può fare il cittadino</w:t>
      </w:r>
    </w:p>
    <w:p w:rsidR="009C63A7" w:rsidRPr="009C63A7" w:rsidRDefault="009C63A7" w:rsidP="009C63A7">
      <w:pPr>
        <w:pStyle w:val="Paragrafoelenco"/>
        <w:numPr>
          <w:ilvl w:val="0"/>
          <w:numId w:val="3"/>
        </w:numPr>
        <w:spacing w:line="360" w:lineRule="auto"/>
        <w:rPr>
          <w:rFonts w:ascii="Swis721 Cn BT" w:eastAsia="Times New Roman" w:hAnsi="Swis721 Cn BT"/>
          <w:color w:val="000000"/>
          <w:lang w:eastAsia="it-IT"/>
        </w:rPr>
      </w:pPr>
      <w:r w:rsidRPr="009C63A7">
        <w:rPr>
          <w:rFonts w:ascii="Swis721 Cn BT" w:eastAsia="Times New Roman" w:hAnsi="Swis721 Cn BT"/>
          <w:color w:val="000000"/>
          <w:lang w:eastAsia="it-IT"/>
        </w:rPr>
        <w:t xml:space="preserve">Può segnalare </w:t>
      </w:r>
      <w:r w:rsidR="00644FE6">
        <w:rPr>
          <w:rFonts w:ascii="Swis721 Cn BT" w:eastAsia="Times New Roman" w:hAnsi="Swis721 Cn BT"/>
          <w:color w:val="000000"/>
          <w:lang w:eastAsia="it-IT"/>
        </w:rPr>
        <w:t>all’URP</w:t>
      </w:r>
      <w:r w:rsidRPr="009C63A7">
        <w:rPr>
          <w:rFonts w:ascii="Swis721 Cn BT" w:eastAsia="Times New Roman" w:hAnsi="Swis721 Cn BT"/>
          <w:color w:val="000000"/>
          <w:lang w:eastAsia="it-IT"/>
        </w:rPr>
        <w:t xml:space="preserve">, attraverso </w:t>
      </w:r>
      <w:r>
        <w:rPr>
          <w:rFonts w:ascii="Swis721 Cn BT" w:eastAsia="Times New Roman" w:hAnsi="Swis721 Cn BT"/>
          <w:color w:val="000000"/>
          <w:lang w:eastAsia="it-IT"/>
        </w:rPr>
        <w:t>l’apposita modulistica</w:t>
      </w:r>
      <w:r w:rsidR="00644FE6">
        <w:rPr>
          <w:rFonts w:ascii="Swis721 Cn BT" w:eastAsia="Times New Roman" w:hAnsi="Swis721 Cn BT"/>
          <w:color w:val="000000"/>
          <w:lang w:eastAsia="it-IT"/>
        </w:rPr>
        <w:t>,</w:t>
      </w:r>
      <w:r>
        <w:rPr>
          <w:rFonts w:ascii="Swis721 Cn BT" w:eastAsia="Times New Roman" w:hAnsi="Swis721 Cn BT"/>
          <w:color w:val="000000"/>
          <w:lang w:eastAsia="it-IT"/>
        </w:rPr>
        <w:t xml:space="preserve"> la presenza di nidi, richiedendo tempestivamente l’intervento dei coadiutori</w:t>
      </w:r>
      <w:r w:rsidRPr="009C63A7">
        <w:rPr>
          <w:rFonts w:ascii="Swis721 Cn BT" w:eastAsia="Times New Roman" w:hAnsi="Swis721 Cn BT"/>
          <w:color w:val="000000"/>
          <w:lang w:eastAsia="it-IT"/>
        </w:rPr>
        <w:t>;</w:t>
      </w:r>
    </w:p>
    <w:p w:rsidR="009C63A7" w:rsidRPr="009C63A7" w:rsidRDefault="009C63A7" w:rsidP="009C63A7">
      <w:pPr>
        <w:pStyle w:val="Paragrafoelenco"/>
        <w:numPr>
          <w:ilvl w:val="0"/>
          <w:numId w:val="3"/>
        </w:numPr>
        <w:spacing w:line="360" w:lineRule="auto"/>
        <w:rPr>
          <w:rFonts w:ascii="Swis721 Cn BT" w:eastAsia="Times New Roman" w:hAnsi="Swis721 Cn BT"/>
          <w:color w:val="000000"/>
          <w:lang w:eastAsia="it-IT"/>
        </w:rPr>
      </w:pPr>
      <w:r w:rsidRPr="009C63A7">
        <w:rPr>
          <w:rFonts w:ascii="Swis721 Cn BT" w:eastAsia="Times New Roman" w:hAnsi="Swis721 Cn BT"/>
          <w:color w:val="000000"/>
          <w:lang w:eastAsia="it-IT"/>
        </w:rPr>
        <w:lastRenderedPageBreak/>
        <w:t>dovrebbe comportarsi attenendosi alle norme indicate dall’Amministrazione come misura pre</w:t>
      </w:r>
      <w:r w:rsidR="00644FE6">
        <w:rPr>
          <w:rFonts w:ascii="Swis721 Cn BT" w:eastAsia="Times New Roman" w:hAnsi="Swis721 Cn BT"/>
          <w:color w:val="000000"/>
          <w:lang w:eastAsia="it-IT"/>
        </w:rPr>
        <w:t>ventiva nella lotta ai gabbiani.</w:t>
      </w:r>
    </w:p>
    <w:p w:rsidR="009C63A7" w:rsidRPr="009C63A7" w:rsidRDefault="009C63A7" w:rsidP="009C63A7">
      <w:pPr>
        <w:spacing w:line="360" w:lineRule="auto"/>
        <w:jc w:val="both"/>
        <w:rPr>
          <w:rFonts w:ascii="Swis721 Cn BT" w:hAnsi="Swis721 Cn BT"/>
          <w:sz w:val="22"/>
          <w:szCs w:val="22"/>
        </w:rPr>
      </w:pPr>
    </w:p>
    <w:p w:rsidR="009C63A7" w:rsidRPr="009C63A7" w:rsidRDefault="009C63A7" w:rsidP="009C63A7">
      <w:pPr>
        <w:jc w:val="both"/>
        <w:rPr>
          <w:rFonts w:ascii="Swis721 Cn BT" w:hAnsi="Swis721 Cn BT"/>
          <w:sz w:val="22"/>
          <w:szCs w:val="22"/>
        </w:rPr>
      </w:pPr>
    </w:p>
    <w:p w:rsidR="00161E5C" w:rsidRPr="009C63A7" w:rsidRDefault="00161E5C" w:rsidP="009C63A7">
      <w:pPr>
        <w:jc w:val="both"/>
        <w:rPr>
          <w:rFonts w:ascii="Swis721 Cn BT" w:hAnsi="Swis721 Cn BT"/>
          <w:b/>
          <w:sz w:val="22"/>
          <w:szCs w:val="22"/>
        </w:rPr>
      </w:pPr>
      <w:r w:rsidRPr="009C63A7">
        <w:rPr>
          <w:rFonts w:ascii="Swis721 Cn BT" w:hAnsi="Swis721 Cn BT"/>
          <w:b/>
          <w:sz w:val="22"/>
          <w:szCs w:val="22"/>
        </w:rPr>
        <w:t>Ufficio Relazione con il Pubblico</w:t>
      </w:r>
    </w:p>
    <w:p w:rsidR="00161E5C" w:rsidRPr="009C63A7" w:rsidRDefault="00161E5C" w:rsidP="009C63A7">
      <w:pPr>
        <w:jc w:val="both"/>
        <w:rPr>
          <w:rFonts w:ascii="Swis721 Cn BT" w:hAnsi="Swis721 Cn BT"/>
          <w:b/>
          <w:sz w:val="22"/>
          <w:szCs w:val="22"/>
        </w:rPr>
      </w:pPr>
      <w:r w:rsidRPr="009C63A7">
        <w:rPr>
          <w:rFonts w:ascii="Swis721 Cn BT" w:hAnsi="Swis721 Cn BT"/>
          <w:b/>
          <w:sz w:val="22"/>
          <w:szCs w:val="22"/>
        </w:rPr>
        <w:t>800</w:t>
      </w:r>
      <w:r w:rsidR="0064540E" w:rsidRPr="009C63A7">
        <w:rPr>
          <w:rFonts w:ascii="Swis721 Cn BT" w:hAnsi="Swis721 Cn BT"/>
          <w:b/>
          <w:sz w:val="22"/>
          <w:szCs w:val="22"/>
        </w:rPr>
        <w:t xml:space="preserve"> </w:t>
      </w:r>
      <w:r w:rsidRPr="009C63A7">
        <w:rPr>
          <w:rFonts w:ascii="Swis721 Cn BT" w:hAnsi="Swis721 Cn BT"/>
          <w:b/>
          <w:sz w:val="22"/>
          <w:szCs w:val="22"/>
        </w:rPr>
        <w:t>017</w:t>
      </w:r>
      <w:r w:rsidR="0064540E" w:rsidRPr="009C63A7">
        <w:rPr>
          <w:rFonts w:ascii="Swis721 Cn BT" w:hAnsi="Swis721 Cn BT"/>
          <w:b/>
          <w:sz w:val="22"/>
          <w:szCs w:val="22"/>
        </w:rPr>
        <w:t xml:space="preserve"> </w:t>
      </w:r>
      <w:r w:rsidRPr="009C63A7">
        <w:rPr>
          <w:rFonts w:ascii="Swis721 Cn BT" w:hAnsi="Swis721 Cn BT"/>
          <w:b/>
          <w:sz w:val="22"/>
          <w:szCs w:val="22"/>
        </w:rPr>
        <w:t>620</w:t>
      </w:r>
    </w:p>
    <w:p w:rsidR="00161E5C" w:rsidRPr="009C63A7" w:rsidRDefault="00161E5C" w:rsidP="009C63A7">
      <w:pPr>
        <w:jc w:val="both"/>
        <w:rPr>
          <w:rFonts w:ascii="Swis721 Cn BT" w:hAnsi="Swis721 Cn BT"/>
          <w:b/>
          <w:sz w:val="22"/>
          <w:szCs w:val="22"/>
        </w:rPr>
      </w:pPr>
      <w:r w:rsidRPr="009C63A7">
        <w:rPr>
          <w:rFonts w:ascii="Swis721 Cn BT" w:hAnsi="Swis721 Cn BT"/>
          <w:b/>
          <w:sz w:val="22"/>
          <w:szCs w:val="22"/>
        </w:rPr>
        <w:t>urp@cesenatico.it</w:t>
      </w:r>
    </w:p>
    <w:p w:rsidR="0005754C" w:rsidRPr="009C63A7" w:rsidRDefault="0005754C" w:rsidP="009C63A7">
      <w:pPr>
        <w:jc w:val="both"/>
        <w:rPr>
          <w:rFonts w:ascii="Swis721 Cn BT" w:hAnsi="Swis721 Cn BT"/>
          <w:bCs/>
          <w:sz w:val="22"/>
          <w:szCs w:val="22"/>
        </w:rPr>
      </w:pPr>
    </w:p>
    <w:p w:rsidR="008639F6" w:rsidRPr="009C63A7" w:rsidRDefault="008639F6" w:rsidP="009C63A7">
      <w:pPr>
        <w:jc w:val="both"/>
        <w:rPr>
          <w:rFonts w:ascii="Swis721 Cn BT" w:hAnsi="Swis721 Cn BT"/>
          <w:sz w:val="22"/>
          <w:szCs w:val="22"/>
        </w:rPr>
      </w:pPr>
    </w:p>
    <w:sectPr w:rsidR="008639F6" w:rsidRPr="009C63A7" w:rsidSect="00E475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wis721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76F85"/>
    <w:multiLevelType w:val="hybridMultilevel"/>
    <w:tmpl w:val="20C0B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57F83"/>
    <w:multiLevelType w:val="hybridMultilevel"/>
    <w:tmpl w:val="FB081C7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16893"/>
    <w:multiLevelType w:val="hybridMultilevel"/>
    <w:tmpl w:val="3BE4F2CA"/>
    <w:lvl w:ilvl="0" w:tplc="0410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5B872670"/>
    <w:multiLevelType w:val="hybridMultilevel"/>
    <w:tmpl w:val="B2EC94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6E62F3"/>
    <w:rsid w:val="0005754C"/>
    <w:rsid w:val="0011132F"/>
    <w:rsid w:val="001230A1"/>
    <w:rsid w:val="00161E5C"/>
    <w:rsid w:val="001765B0"/>
    <w:rsid w:val="001A7A2C"/>
    <w:rsid w:val="002B5372"/>
    <w:rsid w:val="002E53CB"/>
    <w:rsid w:val="002F77FC"/>
    <w:rsid w:val="00322915"/>
    <w:rsid w:val="003558FF"/>
    <w:rsid w:val="003C6DE9"/>
    <w:rsid w:val="00431A07"/>
    <w:rsid w:val="00553B3E"/>
    <w:rsid w:val="00627219"/>
    <w:rsid w:val="006309D2"/>
    <w:rsid w:val="00644FE6"/>
    <w:rsid w:val="0064540E"/>
    <w:rsid w:val="006E17EC"/>
    <w:rsid w:val="006E39F5"/>
    <w:rsid w:val="006E62F3"/>
    <w:rsid w:val="007B4C7D"/>
    <w:rsid w:val="008639F6"/>
    <w:rsid w:val="008D1200"/>
    <w:rsid w:val="008E2E6E"/>
    <w:rsid w:val="009C63A7"/>
    <w:rsid w:val="009F5955"/>
    <w:rsid w:val="00A01ADF"/>
    <w:rsid w:val="00A16187"/>
    <w:rsid w:val="00A210EE"/>
    <w:rsid w:val="00A5420A"/>
    <w:rsid w:val="00AD09ED"/>
    <w:rsid w:val="00AE3ECB"/>
    <w:rsid w:val="00B2705A"/>
    <w:rsid w:val="00B30581"/>
    <w:rsid w:val="00BA6861"/>
    <w:rsid w:val="00C350C9"/>
    <w:rsid w:val="00CD2095"/>
    <w:rsid w:val="00D07F50"/>
    <w:rsid w:val="00D97E92"/>
    <w:rsid w:val="00DE4941"/>
    <w:rsid w:val="00DF0DCC"/>
    <w:rsid w:val="00DF5ED0"/>
    <w:rsid w:val="00E47593"/>
    <w:rsid w:val="00F3216D"/>
    <w:rsid w:val="00F65DB3"/>
    <w:rsid w:val="00FA004F"/>
    <w:rsid w:val="00FB02D8"/>
    <w:rsid w:val="00FB747F"/>
    <w:rsid w:val="00FD1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759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63A7"/>
    <w:pPr>
      <w:spacing w:line="300" w:lineRule="exact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1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4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0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4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8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22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9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987208">
                                              <w:marLeft w:val="75"/>
                                              <w:marRight w:val="75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047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909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E’ aperto un bando per la fornitura di servizio di rimozione nidi di avifauna della specie Gabbiano reale (Larus michaellis) s</vt:lpstr>
    </vt:vector>
  </TitlesOfParts>
  <Company>casa</Company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E’ aperto un bando per la fornitura di servizio di rimozione nidi di avifauna della specie Gabbiano reale (Larus michaellis) s</dc:title>
  <dc:creator>io</dc:creator>
  <cp:lastModifiedBy>f.cavaliere</cp:lastModifiedBy>
  <cp:revision>2</cp:revision>
  <cp:lastPrinted>2018-04-27T06:55:00Z</cp:lastPrinted>
  <dcterms:created xsi:type="dcterms:W3CDTF">2018-04-30T08:05:00Z</dcterms:created>
  <dcterms:modified xsi:type="dcterms:W3CDTF">2018-04-30T08:05:00Z</dcterms:modified>
</cp:coreProperties>
</file>