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gif" ContentType="image/gif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480" w:after="0"/>
        <w:rPr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/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posOffset>3766185</wp:posOffset>
            </wp:positionH>
            <wp:positionV relativeFrom="margin">
              <wp:posOffset>271780</wp:posOffset>
            </wp:positionV>
            <wp:extent cx="1348105" cy="1028700"/>
            <wp:effectExtent l="0" t="0" r="0" b="0"/>
            <wp:wrapSquare wrapText="bothSides"/>
            <wp:docPr id="1" name="Immagine 3" descr="LOGO MILLEPI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LOGO MILLEPIED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495425" cy="1409700"/>
            <wp:effectExtent l="0" t="0" r="0" b="0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b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CENTRO ESTIVO 2022</w:t>
      </w:r>
    </w:p>
    <w:p>
      <w:pPr>
        <w:pStyle w:val="Normal"/>
        <w:spacing w:before="0" w:after="0"/>
        <w:jc w:val="center"/>
        <w:rPr>
          <w:b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INFANZIA 3/6 ANNI</w:t>
      </w:r>
    </w:p>
    <w:p>
      <w:pPr>
        <w:pStyle w:val="Normal"/>
        <w:spacing w:lineRule="auto" w:line="240" w:before="0" w:after="0"/>
        <w:jc w:val="center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Presso  polo scolastico Villamarina</w:t>
      </w:r>
    </w:p>
    <w:p>
      <w:pPr>
        <w:pStyle w:val="Normal"/>
        <w:spacing w:lineRule="auto" w:line="240" w:before="0" w:after="0"/>
        <w:jc w:val="center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Via Litorale Marina – Cesenatico</w:t>
      </w:r>
    </w:p>
    <w:p>
      <w:pPr>
        <w:pStyle w:val="Normal"/>
        <w:spacing w:lineRule="auto" w:line="240" w:before="0" w:after="0"/>
        <w:jc w:val="center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</w:r>
    </w:p>
    <w:p>
      <w:pPr>
        <w:pStyle w:val="Normal"/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Il centro estivo è un servizio educativo del Comune di Cesenatico gestito in collaborazione con la cooperativa sociale Il Millepiedi di Rimini; è un luogo pensato per  bambini e famiglie in un clima di accoglienza, relazioni educative significative e di incontro che promuove la crescita e la socializzazione. Il gruppo degli educatori de Il Millepiedi è composto da educatori qualificati che mettono a disposizioni dei bimbi la loro professionalità.</w:t>
      </w:r>
    </w:p>
    <w:p>
      <w:pPr>
        <w:pStyle w:val="Normal"/>
        <w:rPr>
          <w:rFonts w:ascii="AR CENA" w:hAnsi="AR CENA"/>
          <w:b/>
          <w:b/>
          <w:sz w:val="24"/>
          <w:szCs w:val="24"/>
        </w:rPr>
      </w:pPr>
      <w:r>
        <w:rPr>
          <w:rFonts w:ascii="AR CENA" w:hAnsi="AR CENA"/>
          <w:b/>
          <w:sz w:val="24"/>
          <w:szCs w:val="24"/>
        </w:rPr>
        <w:t>PERIODO DI APERTURA DEL SERVIZIO: 1 LUGLIO- 31 AGOSTO dal lunedì al sabato</w:t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6"/>
        <w:gridCol w:w="8047"/>
      </w:tblGrid>
      <w:tr>
        <w:trPr/>
        <w:tc>
          <w:tcPr>
            <w:tcW w:w="985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PRESENTAZIONE DELLE ATTIVITA’ PER BAMBINI 3/6 ANNI</w:t>
            </w:r>
          </w:p>
        </w:tc>
      </w:tr>
      <w:tr>
        <w:trPr/>
        <w:tc>
          <w:tcPr>
            <w:tcW w:w="1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0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 xml:space="preserve">SFONDO LUDICO: </w:t>
            </w:r>
            <w:r>
              <w:rPr>
                <w:rFonts w:eastAsia="Calibri" w:cs="Arial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“Il viaggio nel tempo e nello spazio”</w:t>
            </w:r>
          </w:p>
        </w:tc>
      </w:tr>
      <w:tr>
        <w:trPr/>
        <w:tc>
          <w:tcPr>
            <w:tcW w:w="1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drawing>
                <wp:inline distT="0" distB="0" distL="0" distR="0">
                  <wp:extent cx="979805" cy="581025"/>
                  <wp:effectExtent l="0" t="0" r="0" b="0"/>
                  <wp:docPr id="3" name="Immagine 13" descr="Risultati immagini per giochi gruppo diseg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3" descr="Risultati immagini per giochi gruppo diseg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ATTIVITA’ DI GIOCO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: giochi vari in piccolo e grande gruppo sia in sezione che in giardino, giochi auto organizzati dai bambini, giochi liberi nelle strutture e con i giocattoli a disposizione. Saranno presenti anche giochi di società.</w:t>
            </w:r>
          </w:p>
        </w:tc>
      </w:tr>
      <w:tr>
        <w:trPr/>
        <w:tc>
          <w:tcPr>
            <w:tcW w:w="180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drawing>
                <wp:inline distT="0" distB="0" distL="0" distR="0">
                  <wp:extent cx="981075" cy="1047750"/>
                  <wp:effectExtent l="0" t="0" r="0" b="0"/>
                  <wp:docPr id="4" name="Immagine 5" descr="Risultati immagini per laboratori teatro immag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5" descr="Risultati immagini per laboratori teatro immag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ATTIVITA’ SONORO-MUSICALI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: musica, canti, giochi cantati, costruzione di oggetti sonori, danze-gioco da vari paesi del mondo.</w:t>
            </w:r>
          </w:p>
        </w:tc>
      </w:tr>
      <w:tr>
        <w:trPr/>
        <w:tc>
          <w:tcPr>
            <w:tcW w:w="180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0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LETTURE ANIMATE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: con animazioni di fiabe e canti che prevedono la partecipazione attiva dei bimbi.</w:t>
            </w:r>
          </w:p>
        </w:tc>
      </w:tr>
      <w:tr>
        <w:trPr/>
        <w:tc>
          <w:tcPr>
            <w:tcW w:w="180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0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ATTIVITA’ TEATRALI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: che verranno realizzate a partire dalla costruzione di teatrini mignon.</w:t>
            </w:r>
          </w:p>
        </w:tc>
      </w:tr>
      <w:tr>
        <w:trPr/>
        <w:tc>
          <w:tcPr>
            <w:tcW w:w="180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drawing>
                <wp:inline distT="0" distB="0" distL="0" distR="0">
                  <wp:extent cx="981075" cy="828675"/>
                  <wp:effectExtent l="0" t="0" r="0" b="0"/>
                  <wp:docPr id="5" name="Immagine 6" descr="Risultati immagini per laboratori creativi immag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6" descr="Risultati immagini per laboratori creativi immag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CIRIGIOCO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: la seconda vita delle cose, laboratori con materiali di riciclo. Utilizzeremo materiali semplici di uso domestico per imparare che le cose si possono anche adattare e trasformare a seconda della creatività e fantasia.</w:t>
            </w:r>
          </w:p>
        </w:tc>
      </w:tr>
      <w:tr>
        <w:trPr/>
        <w:tc>
          <w:tcPr>
            <w:tcW w:w="180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0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LABORATORI CREATIVI-ESPRESSIVI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: pittura su carta, stoffa, pasta di sale, elementi naturali, cartotecnica, materiali di recupero, perline, stoffa, tessitura, creta, art cooking</w:t>
            </w:r>
          </w:p>
        </w:tc>
      </w:tr>
      <w:tr>
        <w:trPr/>
        <w:tc>
          <w:tcPr>
            <w:tcW w:w="180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drawing>
                <wp:inline distT="0" distB="0" distL="0" distR="0">
                  <wp:extent cx="981075" cy="971550"/>
                  <wp:effectExtent l="0" t="0" r="0" b="0"/>
                  <wp:docPr id="6" name="Immagine 15" descr="Risultati immagini per spiaggiadisegni color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15" descr="Risultati immagini per spiaggiadisegni color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USCITE AL MARE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 xml:space="preserve">: nei giorni di </w:t>
            </w: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lang w:val="it-IT" w:eastAsia="en-US" w:bidi="ar-SA"/>
              </w:rPr>
              <w:t>martedì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 xml:space="preserve"> e </w:t>
            </w: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lang w:val="it-IT" w:eastAsia="en-US" w:bidi="ar-SA"/>
              </w:rPr>
              <w:t>giovedì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 xml:space="preserve"> presso il bagno 86 di ponente “Bagno Angelo-Universale” con ritorno per le ore 12.00. E’ sempre presente un educatore con brevetto di salvataggio. In caso di maltempo l’uscita viene sospesa.</w:t>
            </w:r>
          </w:p>
        </w:tc>
      </w:tr>
      <w:tr>
        <w:trPr/>
        <w:tc>
          <w:tcPr>
            <w:tcW w:w="180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0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 xml:space="preserve">1 GITA MENSILE GIORNALIERA AL PARCO AQUATICO 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con pranzo al sacco preparato dalla mensa comunale. Rientro alle 16.30 circa (in caso di cattivo tempo si provvederà, se possibile, a modificare la data).</w:t>
            </w:r>
          </w:p>
        </w:tc>
      </w:tr>
      <w:tr>
        <w:trPr/>
        <w:tc>
          <w:tcPr>
            <w:tcW w:w="1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drawing>
                <wp:inline distT="0" distB="0" distL="0" distR="0">
                  <wp:extent cx="981075" cy="725805"/>
                  <wp:effectExtent l="0" t="0" r="0" b="0"/>
                  <wp:docPr id="7" name="Immagine 8" descr="Risultati immagini per scuolabus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8" descr="Risultati immagini per scuolabus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TRASPORTI: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 xml:space="preserve"> sono messi a disposizione e coordinati dal Comune di Cesenatico e riservati agli iscritti nelle liste comunali. Per i privati l’andata e il ritorno dal centro estivo è a carico delle famiglie.</w:t>
            </w:r>
          </w:p>
        </w:tc>
      </w:tr>
      <w:tr>
        <w:trPr/>
        <w:tc>
          <w:tcPr>
            <w:tcW w:w="1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drawing>
                <wp:inline distT="0" distB="0" distL="0" distR="0">
                  <wp:extent cx="1009650" cy="664845"/>
                  <wp:effectExtent l="0" t="0" r="0" b="0"/>
                  <wp:docPr id="8" name="Immagine 10" descr="Risultati immagini per immagini pa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10" descr="Risultati immagini per immagini pa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PASTI: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 xml:space="preserve"> preparati dai cuochi della mensa scolastica comunale. Eventuali variazioni dovranno essere comunicate preventivamente al momento dell’iscrizione allegando idonee certificazioni mediche della Pediatria di Comunità. Comprendono: spuntino di metà mattina, pranzo e merenda.</w:t>
            </w:r>
          </w:p>
        </w:tc>
      </w:tr>
      <w:tr>
        <w:trPr/>
        <w:tc>
          <w:tcPr>
            <w:tcW w:w="1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drawing>
                <wp:inline distT="0" distB="0" distL="0" distR="0">
                  <wp:extent cx="1009650" cy="571500"/>
                  <wp:effectExtent l="0" t="0" r="0" b="0"/>
                  <wp:docPr id="9" name="Immagine 11" descr="Risultati immagini per cassetta pronto soccorso di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11" descr="Risultati immagini per cassetta pronto soccorso di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REGOLE SANITARIE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: le stesse vigenti durante l’anno scolastico dalla Pediatria di Comunità.</w:t>
            </w:r>
          </w:p>
        </w:tc>
      </w:tr>
      <w:tr>
        <w:trPr/>
        <w:tc>
          <w:tcPr>
            <w:tcW w:w="985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COMPOSIZIONE DELLE SEZIONI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: le sezioni saranno eterogenee e verranno divise considerando i bimbi provenienti dalla stessa scuola.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Intersezione: molte attività si svolgeranno in spazi e momenti comuni, in modo che i bimbi abbiano la possibilità di condividere esperienze con tutti gli amici del centro estivo e fare altre nuove amicizie</w:t>
            </w:r>
          </w:p>
        </w:tc>
      </w:tr>
    </w:tbl>
    <w:p>
      <w:pPr>
        <w:pStyle w:val="Normal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</w:r>
    </w:p>
    <w:p>
      <w:pPr>
        <w:pStyle w:val="Normal"/>
        <w:rPr>
          <w:rFonts w:ascii="AR CENA" w:hAnsi="AR CENA"/>
          <w:sz w:val="24"/>
          <w:szCs w:val="24"/>
        </w:rPr>
      </w:pPr>
      <w:bookmarkStart w:id="0" w:name="_GoBack"/>
      <w:bookmarkEnd w:id="0"/>
      <w:r>
        <w:rPr>
          <w:rFonts w:ascii="AR CENA" w:hAnsi="AR CENA"/>
          <w:sz w:val="24"/>
          <w:szCs w:val="24"/>
        </w:rPr>
        <w:t>Ulteriore personale presente al centro estivo: Coordinamento e  ausiliarie.</w:t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8109"/>
      </w:tblGrid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ORGANIZZAZIONE DELLA GIORNATA TIPO PER GRUPPO INFANZIA 3/6 ANNI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8.00-9.00</w:t>
            </w:r>
          </w:p>
        </w:tc>
        <w:tc>
          <w:tcPr>
            <w:tcW w:w="8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Ingresso generale, arrivo dei trasporti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9.00</w:t>
            </w:r>
          </w:p>
        </w:tc>
        <w:tc>
          <w:tcPr>
            <w:tcW w:w="8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Giochi inizio giornata, presentazione del programma del giorno, organizzazione dei camerieri. Spuntino: frutta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9.30-12.00</w:t>
            </w:r>
          </w:p>
        </w:tc>
        <w:tc>
          <w:tcPr>
            <w:tcW w:w="8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Laboratori espressivi, creativi, giochi cantati e di gruppo, all’aperto e in sezione, uscite al mare.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12.00-13.00</w:t>
            </w:r>
          </w:p>
        </w:tc>
        <w:tc>
          <w:tcPr>
            <w:tcW w:w="8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Pranzo insieme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13.00-13.30</w:t>
            </w:r>
          </w:p>
        </w:tc>
        <w:tc>
          <w:tcPr>
            <w:tcW w:w="8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Uscita intermedia. Giochi tranquilli e di preparazione al riposo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13.30-15.30</w:t>
            </w:r>
          </w:p>
        </w:tc>
        <w:tc>
          <w:tcPr>
            <w:tcW w:w="8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Riposo con favole, attività tranquille per i bimbi che non dormono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15.30-15.45</w:t>
            </w:r>
          </w:p>
        </w:tc>
        <w:tc>
          <w:tcPr>
            <w:tcW w:w="8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Risveglio e alzata individualizzata dei bambini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16.00</w:t>
            </w:r>
          </w:p>
        </w:tc>
        <w:tc>
          <w:tcPr>
            <w:tcW w:w="8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Merenda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16.15-16.30</w:t>
            </w:r>
          </w:p>
        </w:tc>
        <w:tc>
          <w:tcPr>
            <w:tcW w:w="8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Giochi in giardino o in sezione in attesa dei genitori e dei trasporti (uscita)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16.30-17.00</w:t>
            </w:r>
          </w:p>
        </w:tc>
        <w:tc>
          <w:tcPr>
            <w:tcW w:w="8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Uscita e saluti</w:t>
            </w:r>
          </w:p>
        </w:tc>
      </w:tr>
    </w:tbl>
    <w:p>
      <w:pPr>
        <w:pStyle w:val="Normal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INDUMENTI DA PORTARE AL CENTRO ESTIVO: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 xml:space="preserve"> Vestiti comodi, sandalini piuttosto che ciabattine, 1 cambio completo da tenere sempre al centro estivo , 1 cappellino da sole da portare tutti i giorni, telo da riposo (da cambiare settimanalmente ogni venerdì/sabato). E’ bene che tutte le cose proprie siano contrassegnate con nome del bambino</w:t>
            </w:r>
          </w:p>
        </w:tc>
      </w:tr>
      <w:tr>
        <w:trPr/>
        <w:tc>
          <w:tcPr>
            <w:tcW w:w="9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PER MARE E ATLANTICA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>: costume già indossato, uno zainetto con asciugamano, cambio, crema protezione solare (consigliamo una prima copertura da casa prima di partire), una bottiglietta d’acqua.</w:t>
            </w:r>
          </w:p>
        </w:tc>
      </w:tr>
      <w:tr>
        <w:trPr/>
        <w:tc>
          <w:tcPr>
            <w:tcW w:w="9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 CENA" w:hAnsi="AR CENA"/>
                <w:sz w:val="24"/>
                <w:szCs w:val="24"/>
              </w:rPr>
            </w:pPr>
            <w:r>
              <w:rPr>
                <w:rFonts w:eastAsia="Calibri" w:cs="" w:ascii="AR CENA" w:hAnsi="AR CENA"/>
                <w:b/>
                <w:kern w:val="0"/>
                <w:sz w:val="24"/>
                <w:szCs w:val="24"/>
                <w:u w:val="single"/>
                <w:lang w:val="it-IT" w:eastAsia="en-US" w:bidi="ar-SA"/>
              </w:rPr>
              <w:t>EVITARE:</w:t>
            </w:r>
            <w:r>
              <w:rPr>
                <w:rFonts w:eastAsia="Calibri" w:cs="" w:ascii="AR CENA" w:hAnsi="AR CENA"/>
                <w:kern w:val="0"/>
                <w:sz w:val="24"/>
                <w:szCs w:val="24"/>
                <w:lang w:val="it-IT" w:eastAsia="en-US" w:bidi="ar-SA"/>
              </w:rPr>
              <w:t xml:space="preserve"> giocattoli personali, merendine e cibi, sacchetti di plastica per contenere cose personali.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b/>
          <w:sz w:val="24"/>
          <w:szCs w:val="24"/>
          <w:u w:val="single"/>
        </w:rPr>
        <w:t>LE ISCRIZIONI DEI PRIVATI</w:t>
      </w:r>
      <w:r>
        <w:rPr>
          <w:rFonts w:ascii="AR CENA" w:hAnsi="AR CENA"/>
          <w:sz w:val="24"/>
          <w:szCs w:val="24"/>
        </w:rPr>
        <w:t xml:space="preserve">: dovranno pervenire alla segreteria della Cooperativa il Millepiedi, Via Tempio Malatestiano 3 – Rimini. Tel. 0541/709157. Fax:  0541/708667. Email: </w:t>
      </w:r>
      <w:hyperlink r:id="rId11">
        <w:r>
          <w:rPr>
            <w:rStyle w:val="CollegamentoInternet"/>
            <w:rFonts w:ascii="AR CENA" w:hAnsi="AR CENA"/>
            <w:sz w:val="24"/>
            <w:szCs w:val="24"/>
          </w:rPr>
          <w:t>info@cooperativailmillepiedi.org</w:t>
        </w:r>
      </w:hyperlink>
      <w:r>
        <w:rPr>
          <w:rFonts w:ascii="AR CENA" w:hAnsi="AR CENA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 CENA" w:hAnsi="AR CENA"/>
          <w:i/>
          <w:i/>
          <w:sz w:val="24"/>
          <w:szCs w:val="24"/>
        </w:rPr>
      </w:pPr>
      <w:r>
        <w:rPr>
          <w:rFonts w:ascii="AR CENA" w:hAnsi="AR CENA"/>
          <w:i/>
          <w:sz w:val="24"/>
          <w:szCs w:val="24"/>
        </w:rPr>
        <w:t>Grazie della collaborazione e Buona Estate!</w:t>
      </w:r>
    </w:p>
    <w:sectPr>
      <w:type w:val="nextPage"/>
      <w:pgSz w:w="11906" w:h="16838"/>
      <w:pgMar w:left="1134" w:right="1134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Franklin Gothic Demi">
    <w:charset w:val="00"/>
    <w:family w:val="roman"/>
    <w:pitch w:val="variable"/>
  </w:font>
  <w:font w:name="AR CE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d0049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21eff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b75a7a"/>
    <w:rPr>
      <w:color w:val="0000FF" w:themeColor="hyperlink"/>
      <w:u w:val="single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d0049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21e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029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gif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hyperlink" Target="mailto:info@cooperativailmillepiedi.org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3B80-B6D6-482A-9DCA-D6A09E21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LibreOffice/7.1.6.2$Windows_X86_64 LibreOffice_project/0e133318fcee89abacd6a7d077e292f1145735c3</Application>
  <AppVersion>15.0000</AppVersion>
  <Pages>2</Pages>
  <Words>674</Words>
  <Characters>4039</Characters>
  <CharactersWithSpaces>4671</CharactersWithSpaces>
  <Paragraphs>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2018-05-28T07:22:00Z</dcterms:created>
  <dc:creator>mara mondaini</dc:creator>
  <dc:description/>
  <dc:language>it-IT</dc:language>
  <cp:lastModifiedBy>Fabiana</cp:lastModifiedBy>
  <cp:lastPrinted>2018-06-26T08:37:00Z</cp:lastPrinted>
  <dcterms:modified xsi:type="dcterms:W3CDTF">2022-06-19T21:15:00Z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