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9D7" w:rsidRPr="008539D7" w:rsidRDefault="008539D7" w:rsidP="008539D7">
      <w:pPr>
        <w:spacing w:after="128" w:line="240" w:lineRule="auto"/>
        <w:rPr>
          <w:rFonts w:ascii="Titillium Web" w:eastAsia="Times New Roman" w:hAnsi="Titillium Web" w:cs="Arial"/>
          <w:color w:val="484848"/>
          <w:sz w:val="24"/>
          <w:szCs w:val="24"/>
          <w:lang w:eastAsia="it-IT"/>
        </w:rPr>
      </w:pPr>
      <w:r w:rsidRPr="008539D7">
        <w:rPr>
          <w:rFonts w:ascii="Titillium Web" w:eastAsia="Times New Roman" w:hAnsi="Titillium Web" w:cs="Arial"/>
          <w:color w:val="484848"/>
          <w:sz w:val="24"/>
          <w:szCs w:val="24"/>
          <w:lang w:eastAsia="it-IT"/>
        </w:rPr>
        <w:t>Gli elettori italiani che per motivi di lavoro, studio o cure mediche si trovano temporaneamente all’estero per un periodo di almeno tre mesi nel quale ricade la data di svolgimento delle elezioni per il rinnovo del Parlamento, nonché i familiari con loro conviventi, potranno partecipare al voto per corrispondenza organizzato dagli uffici consolari italiani (legge 459 del 27 dicembre 2001, comma 1 dell’art. 4-bis), ricevendo la scheda al loro indirizzo all’estero.</w:t>
      </w:r>
    </w:p>
    <w:p w:rsidR="008539D7" w:rsidRPr="008539D7" w:rsidRDefault="008539D7" w:rsidP="008539D7">
      <w:pPr>
        <w:spacing w:after="128" w:line="240" w:lineRule="auto"/>
        <w:rPr>
          <w:rFonts w:ascii="Titillium Web" w:eastAsia="Times New Roman" w:hAnsi="Titillium Web" w:cs="Arial"/>
          <w:color w:val="484848"/>
          <w:sz w:val="24"/>
          <w:szCs w:val="24"/>
          <w:lang w:eastAsia="it-IT"/>
        </w:rPr>
      </w:pPr>
      <w:r w:rsidRPr="008539D7">
        <w:rPr>
          <w:rFonts w:ascii="Titillium Web" w:eastAsia="Times New Roman" w:hAnsi="Titillium Web" w:cs="Arial"/>
          <w:color w:val="484848"/>
          <w:sz w:val="24"/>
          <w:szCs w:val="24"/>
          <w:lang w:eastAsia="it-IT"/>
        </w:rPr>
        <w:t xml:space="preserve">Per partecipare al voto all’estero, tali elettori dovranno – </w:t>
      </w:r>
      <w:r w:rsidRPr="008539D7">
        <w:rPr>
          <w:rFonts w:ascii="Titillium Web" w:eastAsia="Times New Roman" w:hAnsi="Titillium Web" w:cs="Arial"/>
          <w:b/>
          <w:bCs/>
          <w:color w:val="484848"/>
          <w:sz w:val="24"/>
          <w:szCs w:val="24"/>
          <w:lang w:eastAsia="it-IT"/>
        </w:rPr>
        <w:t xml:space="preserve">entro il 31 gennaio 2018 - </w:t>
      </w:r>
      <w:r w:rsidRPr="008539D7">
        <w:rPr>
          <w:rFonts w:ascii="Titillium Web" w:eastAsia="Times New Roman" w:hAnsi="Titillium Web" w:cs="Arial"/>
          <w:color w:val="484848"/>
          <w:sz w:val="24"/>
          <w:szCs w:val="24"/>
          <w:lang w:eastAsia="it-IT"/>
        </w:rPr>
        <w:t>far pervenire AL COMUNE d’iscrizione nelle liste elettorali</w:t>
      </w:r>
      <w:r w:rsidRPr="008539D7">
        <w:rPr>
          <w:rFonts w:ascii="Titillium Web" w:eastAsia="Times New Roman" w:hAnsi="Titillium Web" w:cs="Arial"/>
          <w:b/>
          <w:bCs/>
          <w:color w:val="484848"/>
          <w:sz w:val="24"/>
          <w:szCs w:val="24"/>
          <w:lang w:eastAsia="it-IT"/>
        </w:rPr>
        <w:t xml:space="preserve"> un’apposita opzione. E’ possibile la revoca </w:t>
      </w:r>
      <w:r w:rsidRPr="008539D7">
        <w:rPr>
          <w:rFonts w:ascii="Titillium Web" w:eastAsia="Times New Roman" w:hAnsi="Titillium Web" w:cs="Arial"/>
          <w:color w:val="484848"/>
          <w:sz w:val="24"/>
          <w:szCs w:val="24"/>
          <w:lang w:eastAsia="it-IT"/>
        </w:rPr>
        <w:t>della stessa opzione</w:t>
      </w:r>
      <w:r w:rsidRPr="008539D7">
        <w:rPr>
          <w:rFonts w:ascii="Titillium Web" w:eastAsia="Times New Roman" w:hAnsi="Titillium Web" w:cs="Arial"/>
          <w:b/>
          <w:bCs/>
          <w:color w:val="484848"/>
          <w:sz w:val="24"/>
          <w:szCs w:val="24"/>
          <w:lang w:eastAsia="it-IT"/>
        </w:rPr>
        <w:t xml:space="preserve"> entro lo stesso termine. </w:t>
      </w:r>
      <w:r w:rsidRPr="008539D7">
        <w:rPr>
          <w:rFonts w:ascii="Titillium Web" w:eastAsia="Times New Roman" w:hAnsi="Titillium Web" w:cs="Arial"/>
          <w:color w:val="484848"/>
          <w:sz w:val="24"/>
          <w:szCs w:val="24"/>
          <w:lang w:eastAsia="it-IT"/>
        </w:rPr>
        <w:t xml:space="preserve">Si ricorda che l’opzione è valida solo per il voto cui si riferisce (ovvero, in questo caso, per le votazioni del 4 </w:t>
      </w:r>
      <w:r w:rsidR="0044569D">
        <w:rPr>
          <w:rFonts w:ascii="Titillium Web" w:eastAsia="Times New Roman" w:hAnsi="Titillium Web" w:cs="Arial"/>
          <w:color w:val="484848"/>
          <w:sz w:val="24"/>
          <w:szCs w:val="24"/>
          <w:lang w:eastAsia="it-IT"/>
        </w:rPr>
        <w:t>M</w:t>
      </w:r>
      <w:r w:rsidRPr="008539D7">
        <w:rPr>
          <w:rFonts w:ascii="Titillium Web" w:eastAsia="Times New Roman" w:hAnsi="Titillium Web" w:cs="Arial"/>
          <w:color w:val="484848"/>
          <w:sz w:val="24"/>
          <w:szCs w:val="24"/>
          <w:lang w:eastAsia="it-IT"/>
        </w:rPr>
        <w:t>arzo 2018).</w:t>
      </w:r>
    </w:p>
    <w:p w:rsidR="008539D7" w:rsidRPr="008539D7" w:rsidRDefault="008539D7" w:rsidP="008539D7">
      <w:pPr>
        <w:spacing w:after="128" w:line="240" w:lineRule="auto"/>
        <w:rPr>
          <w:rFonts w:ascii="Titillium Web" w:eastAsia="Times New Roman" w:hAnsi="Titillium Web" w:cs="Arial"/>
          <w:color w:val="484848"/>
          <w:sz w:val="24"/>
          <w:szCs w:val="24"/>
          <w:lang w:eastAsia="it-IT"/>
        </w:rPr>
      </w:pPr>
      <w:r w:rsidRPr="008539D7">
        <w:rPr>
          <w:rFonts w:ascii="Titillium Web" w:eastAsia="Times New Roman" w:hAnsi="Titillium Web" w:cs="Arial"/>
          <w:color w:val="484848"/>
          <w:sz w:val="24"/>
          <w:szCs w:val="24"/>
          <w:lang w:eastAsia="it-IT"/>
        </w:rPr>
        <w:t>L’opzione può essere inviata per posta, telefax, posta elettronica anche non certificata, oppure fatta pervenire a mano al Comune anche da persona diversa dall’interessato.</w:t>
      </w:r>
    </w:p>
    <w:p w:rsidR="003D20C1" w:rsidRDefault="003D20C1" w:rsidP="003D20C1">
      <w:pPr>
        <w:spacing w:after="128" w:line="240" w:lineRule="auto"/>
        <w:rPr>
          <w:rFonts w:ascii="Titillium Web" w:eastAsia="Times New Roman" w:hAnsi="Titillium Web" w:cs="Arial"/>
          <w:color w:val="484848"/>
          <w:sz w:val="24"/>
          <w:szCs w:val="24"/>
          <w:lang w:eastAsia="it-IT"/>
        </w:rPr>
      </w:pPr>
      <w:r w:rsidRPr="008539D7">
        <w:rPr>
          <w:rFonts w:ascii="Titillium Web" w:eastAsia="Times New Roman" w:hAnsi="Titillium Web" w:cs="Arial"/>
          <w:color w:val="484848"/>
          <w:sz w:val="24"/>
          <w:szCs w:val="24"/>
          <w:lang w:eastAsia="it-IT"/>
        </w:rPr>
        <w:t>L’opzione</w:t>
      </w:r>
      <w:r w:rsidR="00DB116E">
        <w:rPr>
          <w:rFonts w:ascii="Titillium Web" w:eastAsia="Times New Roman" w:hAnsi="Titillium Web" w:cs="Arial"/>
          <w:color w:val="484848"/>
          <w:sz w:val="24"/>
          <w:szCs w:val="24"/>
          <w:lang w:eastAsia="it-IT"/>
        </w:rPr>
        <w:t xml:space="preserve"> per gli elettori del Comune di Cesenatico</w:t>
      </w:r>
      <w:r w:rsidRPr="008539D7">
        <w:rPr>
          <w:rFonts w:ascii="Titillium Web" w:eastAsia="Times New Roman" w:hAnsi="Titillium Web" w:cs="Arial"/>
          <w:color w:val="484848"/>
          <w:sz w:val="24"/>
          <w:szCs w:val="24"/>
          <w:lang w:eastAsia="it-IT"/>
        </w:rPr>
        <w:t xml:space="preserve"> può essere inviata</w:t>
      </w:r>
      <w:r>
        <w:rPr>
          <w:rFonts w:ascii="Titillium Web" w:eastAsia="Times New Roman" w:hAnsi="Titillium Web" w:cs="Arial"/>
          <w:color w:val="484848"/>
          <w:sz w:val="24"/>
          <w:szCs w:val="24"/>
          <w:lang w:eastAsia="it-IT"/>
        </w:rPr>
        <w:t>:</w:t>
      </w:r>
    </w:p>
    <w:p w:rsidR="003D20C1" w:rsidRDefault="003D20C1" w:rsidP="006A2B9C">
      <w:pPr>
        <w:numPr>
          <w:ilvl w:val="0"/>
          <w:numId w:val="1"/>
        </w:numPr>
        <w:spacing w:after="128" w:line="240" w:lineRule="auto"/>
        <w:rPr>
          <w:rFonts w:ascii="Titillium Web" w:eastAsia="Times New Roman" w:hAnsi="Titillium Web" w:cs="Arial"/>
          <w:color w:val="484848"/>
          <w:sz w:val="24"/>
          <w:szCs w:val="24"/>
          <w:lang w:eastAsia="it-IT"/>
        </w:rPr>
      </w:pPr>
      <w:r w:rsidRPr="008539D7">
        <w:rPr>
          <w:rFonts w:ascii="Titillium Web" w:eastAsia="Times New Roman" w:hAnsi="Titillium Web" w:cs="Arial"/>
          <w:color w:val="484848"/>
          <w:sz w:val="24"/>
          <w:szCs w:val="24"/>
          <w:lang w:eastAsia="it-IT"/>
        </w:rPr>
        <w:t xml:space="preserve"> per posta</w:t>
      </w:r>
      <w:r>
        <w:rPr>
          <w:rFonts w:ascii="Titillium Web" w:eastAsia="Times New Roman" w:hAnsi="Titillium Web" w:cs="Arial"/>
          <w:color w:val="484848"/>
          <w:sz w:val="24"/>
          <w:szCs w:val="24"/>
          <w:lang w:eastAsia="it-IT"/>
        </w:rPr>
        <w:t xml:space="preserve"> all</w:t>
      </w:r>
      <w:r>
        <w:rPr>
          <w:rFonts w:ascii="Titillium Web" w:eastAsia="Times New Roman" w:hAnsi="Titillium Web" w:cs="Arial" w:hint="eastAsia"/>
          <w:color w:val="484848"/>
          <w:sz w:val="24"/>
          <w:szCs w:val="24"/>
          <w:lang w:eastAsia="it-IT"/>
        </w:rPr>
        <w:t>’</w:t>
      </w:r>
      <w:r>
        <w:rPr>
          <w:rFonts w:ascii="Titillium Web" w:eastAsia="Times New Roman" w:hAnsi="Titillium Web" w:cs="Arial"/>
          <w:color w:val="484848"/>
          <w:sz w:val="24"/>
          <w:szCs w:val="24"/>
          <w:lang w:eastAsia="it-IT"/>
        </w:rPr>
        <w:t xml:space="preserve">indirizzo di Viale </w:t>
      </w:r>
      <w:proofErr w:type="spellStart"/>
      <w:r>
        <w:rPr>
          <w:rFonts w:ascii="Titillium Web" w:eastAsia="Times New Roman" w:hAnsi="Titillium Web" w:cs="Arial"/>
          <w:color w:val="484848"/>
          <w:sz w:val="24"/>
          <w:szCs w:val="24"/>
          <w:lang w:eastAsia="it-IT"/>
        </w:rPr>
        <w:t>Saffi</w:t>
      </w:r>
      <w:proofErr w:type="spellEnd"/>
      <w:r>
        <w:rPr>
          <w:rFonts w:ascii="Titillium Web" w:eastAsia="Times New Roman" w:hAnsi="Titillium Web" w:cs="Arial"/>
          <w:color w:val="484848"/>
          <w:sz w:val="24"/>
          <w:szCs w:val="24"/>
          <w:lang w:eastAsia="it-IT"/>
        </w:rPr>
        <w:t xml:space="preserve"> n. 1;</w:t>
      </w:r>
    </w:p>
    <w:p w:rsidR="003D20C1" w:rsidRDefault="003D20C1" w:rsidP="003D20C1">
      <w:pPr>
        <w:numPr>
          <w:ilvl w:val="0"/>
          <w:numId w:val="1"/>
        </w:numPr>
        <w:spacing w:after="128" w:line="240" w:lineRule="auto"/>
        <w:rPr>
          <w:rFonts w:ascii="Titillium Web" w:eastAsia="Times New Roman" w:hAnsi="Titillium Web" w:cs="Arial"/>
          <w:color w:val="484848"/>
          <w:sz w:val="24"/>
          <w:szCs w:val="24"/>
          <w:lang w:eastAsia="it-IT"/>
        </w:rPr>
      </w:pPr>
      <w:r w:rsidRPr="008539D7">
        <w:rPr>
          <w:rFonts w:ascii="Titillium Web" w:eastAsia="Times New Roman" w:hAnsi="Titillium Web" w:cs="Arial"/>
          <w:color w:val="484848"/>
          <w:sz w:val="24"/>
          <w:szCs w:val="24"/>
          <w:lang w:eastAsia="it-IT"/>
        </w:rPr>
        <w:t xml:space="preserve"> telefax</w:t>
      </w:r>
      <w:r w:rsidRPr="00F00E71">
        <w:rPr>
          <w:rFonts w:ascii="Titillium Web" w:eastAsia="Times New Roman" w:hAnsi="Titillium Web" w:cs="Arial"/>
          <w:color w:val="484848"/>
          <w:sz w:val="24"/>
          <w:szCs w:val="24"/>
          <w:lang w:eastAsia="it-IT"/>
        </w:rPr>
        <w:t xml:space="preserve"> al n. 0547 79287;</w:t>
      </w:r>
    </w:p>
    <w:p w:rsidR="003D20C1" w:rsidRPr="00F00E71" w:rsidRDefault="003D20C1" w:rsidP="003D20C1">
      <w:pPr>
        <w:numPr>
          <w:ilvl w:val="0"/>
          <w:numId w:val="1"/>
        </w:numPr>
        <w:spacing w:after="128" w:line="240" w:lineRule="auto"/>
        <w:rPr>
          <w:rFonts w:ascii="Titillium Web" w:eastAsia="Times New Roman" w:hAnsi="Titillium Web" w:cs="Arial"/>
          <w:color w:val="484848"/>
          <w:sz w:val="24"/>
          <w:szCs w:val="24"/>
          <w:lang w:eastAsia="it-IT"/>
        </w:rPr>
      </w:pPr>
      <w:r w:rsidRPr="008539D7">
        <w:rPr>
          <w:rFonts w:ascii="Titillium Web" w:eastAsia="Times New Roman" w:hAnsi="Titillium Web" w:cs="Arial"/>
          <w:color w:val="484848"/>
          <w:sz w:val="24"/>
          <w:szCs w:val="24"/>
          <w:lang w:eastAsia="it-IT"/>
        </w:rPr>
        <w:t xml:space="preserve"> posta elettronica anche non certificata</w:t>
      </w:r>
      <w:r w:rsidRPr="00F00E71">
        <w:rPr>
          <w:rFonts w:ascii="Titillium Web" w:eastAsia="Times New Roman" w:hAnsi="Titillium Web" w:cs="Arial"/>
          <w:color w:val="484848"/>
          <w:sz w:val="24"/>
          <w:szCs w:val="24"/>
          <w:lang w:eastAsia="it-IT"/>
        </w:rPr>
        <w:t xml:space="preserve"> ai seguenti indirizzi mail:</w:t>
      </w:r>
    </w:p>
    <w:p w:rsidR="003D20C1" w:rsidRDefault="003D20C1" w:rsidP="00F00E71">
      <w:pPr>
        <w:spacing w:after="128" w:line="240" w:lineRule="auto"/>
        <w:ind w:firstLine="708"/>
        <w:rPr>
          <w:rFonts w:ascii="Titillium Web" w:eastAsia="Times New Roman" w:hAnsi="Titillium Web" w:cs="Arial"/>
          <w:color w:val="484848"/>
          <w:sz w:val="24"/>
          <w:szCs w:val="24"/>
          <w:lang w:eastAsia="it-IT"/>
        </w:rPr>
      </w:pPr>
      <w:hyperlink r:id="rId5" w:history="1">
        <w:r w:rsidRPr="00C75A03">
          <w:rPr>
            <w:rStyle w:val="Collegamentoipertestuale"/>
            <w:rFonts w:ascii="Titillium Web" w:eastAsia="Times New Roman" w:hAnsi="Titillium Web" w:cs="Arial"/>
            <w:sz w:val="24"/>
            <w:szCs w:val="24"/>
            <w:lang w:eastAsia="it-IT"/>
          </w:rPr>
          <w:t>elettorale@comune.cesenatico.fc.it</w:t>
        </w:r>
      </w:hyperlink>
      <w:r>
        <w:rPr>
          <w:rFonts w:ascii="Titillium Web" w:eastAsia="Times New Roman" w:hAnsi="Titillium Web" w:cs="Arial"/>
          <w:color w:val="484848"/>
          <w:sz w:val="24"/>
          <w:szCs w:val="24"/>
          <w:lang w:eastAsia="it-IT"/>
        </w:rPr>
        <w:t>;</w:t>
      </w:r>
    </w:p>
    <w:p w:rsidR="003D20C1" w:rsidRDefault="003D20C1" w:rsidP="00F00E71">
      <w:pPr>
        <w:spacing w:after="128" w:line="240" w:lineRule="auto"/>
        <w:ind w:left="708"/>
        <w:rPr>
          <w:rFonts w:ascii="Titillium Web" w:eastAsia="Times New Roman" w:hAnsi="Titillium Web" w:cs="Arial"/>
          <w:color w:val="484848"/>
          <w:sz w:val="24"/>
          <w:szCs w:val="24"/>
          <w:lang w:eastAsia="it-IT"/>
        </w:rPr>
      </w:pPr>
      <w:r>
        <w:rPr>
          <w:rFonts w:ascii="Titillium Web" w:eastAsia="Times New Roman" w:hAnsi="Titillium Web" w:cs="Arial"/>
          <w:color w:val="484848"/>
          <w:sz w:val="24"/>
          <w:szCs w:val="24"/>
          <w:lang w:eastAsia="it-IT"/>
        </w:rPr>
        <w:t>c</w:t>
      </w:r>
      <w:hyperlink r:id="rId6" w:history="1">
        <w:r w:rsidR="006A2B9C" w:rsidRPr="00C75A03">
          <w:rPr>
            <w:rStyle w:val="Collegamentoipertestuale"/>
            <w:rFonts w:ascii="Titillium Web" w:eastAsia="Times New Roman" w:hAnsi="Titillium Web" w:cs="Arial" w:hint="eastAsia"/>
            <w:sz w:val="24"/>
            <w:szCs w:val="24"/>
            <w:lang w:eastAsia="it-IT"/>
          </w:rPr>
          <w:t>esenatico</w:t>
        </w:r>
        <w:r w:rsidR="006A2B9C" w:rsidRPr="00C75A03">
          <w:rPr>
            <w:rStyle w:val="Collegamentoipertestuale"/>
            <w:rFonts w:ascii="Titillium Web" w:eastAsia="Times New Roman" w:hAnsi="Titillium Web" w:cs="Arial"/>
            <w:sz w:val="24"/>
            <w:szCs w:val="24"/>
            <w:lang w:eastAsia="it-IT"/>
          </w:rPr>
          <w:t>@cert.provincia.fc.it</w:t>
        </w:r>
      </w:hyperlink>
      <w:r>
        <w:rPr>
          <w:rFonts w:ascii="Titillium Web" w:eastAsia="Times New Roman" w:hAnsi="Titillium Web" w:cs="Arial"/>
          <w:color w:val="484848"/>
          <w:sz w:val="24"/>
          <w:szCs w:val="24"/>
          <w:lang w:eastAsia="it-IT"/>
        </w:rPr>
        <w:t>;</w:t>
      </w:r>
    </w:p>
    <w:p w:rsidR="003D20C1" w:rsidRPr="008539D7" w:rsidRDefault="003D20C1" w:rsidP="003D20C1">
      <w:pPr>
        <w:numPr>
          <w:ilvl w:val="0"/>
          <w:numId w:val="1"/>
        </w:numPr>
        <w:spacing w:after="128" w:line="240" w:lineRule="auto"/>
        <w:rPr>
          <w:rFonts w:ascii="Titillium Web" w:eastAsia="Times New Roman" w:hAnsi="Titillium Web" w:cs="Arial"/>
          <w:color w:val="484848"/>
          <w:sz w:val="24"/>
          <w:szCs w:val="24"/>
          <w:lang w:eastAsia="it-IT"/>
        </w:rPr>
      </w:pPr>
      <w:r w:rsidRPr="008539D7">
        <w:rPr>
          <w:rFonts w:ascii="Titillium Web" w:eastAsia="Times New Roman" w:hAnsi="Titillium Web" w:cs="Arial"/>
          <w:color w:val="484848"/>
          <w:sz w:val="24"/>
          <w:szCs w:val="24"/>
          <w:lang w:eastAsia="it-IT"/>
        </w:rPr>
        <w:t>oppure fatta pervenire a mano al Comune anche da persona diversa dall’interessato.</w:t>
      </w:r>
    </w:p>
    <w:p w:rsidR="008539D7" w:rsidRPr="008539D7" w:rsidRDefault="008539D7" w:rsidP="008539D7">
      <w:pPr>
        <w:spacing w:after="128" w:line="240" w:lineRule="auto"/>
        <w:rPr>
          <w:rFonts w:ascii="Titillium Web" w:eastAsia="Times New Roman" w:hAnsi="Titillium Web" w:cs="Arial"/>
          <w:color w:val="484848"/>
          <w:sz w:val="24"/>
          <w:szCs w:val="24"/>
          <w:lang w:eastAsia="it-IT"/>
        </w:rPr>
      </w:pPr>
      <w:r w:rsidRPr="008539D7">
        <w:rPr>
          <w:rFonts w:ascii="Titillium Web" w:eastAsia="Times New Roman" w:hAnsi="Titillium Web" w:cs="Arial"/>
          <w:color w:val="484848"/>
          <w:sz w:val="24"/>
          <w:szCs w:val="24"/>
          <w:lang w:eastAsia="it-IT"/>
        </w:rPr>
        <w:t>La dichiarazione di opzione, redatta su carta libera</w:t>
      </w:r>
      <w:r w:rsidR="00875691">
        <w:rPr>
          <w:rFonts w:ascii="Titillium Web" w:eastAsia="Times New Roman" w:hAnsi="Titillium Web" w:cs="Arial"/>
          <w:color w:val="484848"/>
          <w:sz w:val="24"/>
          <w:szCs w:val="24"/>
          <w:lang w:eastAsia="it-IT"/>
        </w:rPr>
        <w:t xml:space="preserve">, firmata </w:t>
      </w:r>
      <w:r w:rsidRPr="008539D7">
        <w:rPr>
          <w:rFonts w:ascii="Titillium Web" w:eastAsia="Times New Roman" w:hAnsi="Titillium Web" w:cs="Arial"/>
          <w:color w:val="484848"/>
          <w:sz w:val="24"/>
          <w:szCs w:val="24"/>
          <w:lang w:eastAsia="it-IT"/>
        </w:rPr>
        <w:t>e obbligatoriamente corredata di copia di documento d’identità valido dell’elettore, deve in ogni caso contenere l’indirizzo postale estero cui va inviato il plico elettorale, l’indicazione dell’Ufficio consolare competente per territorio e una dichiarazione attestante il possesso dei requisiti per l’ammissione al voto per corrispondenza (vale a dire che ci si trova - per motivi di lavoro, studio o cure mediche - in un Paese estero in cui non si è anagraficamente residenti per un periodo di almeno tre mesi nel quale ricade la data di svolgimento delle consultazioni; oppure, che si è familiare convivente di un cittadino che si trova nelle predette condizioni).</w:t>
      </w:r>
    </w:p>
    <w:p w:rsidR="008539D7" w:rsidRDefault="008539D7" w:rsidP="008539D7">
      <w:pPr>
        <w:spacing w:line="240" w:lineRule="auto"/>
        <w:rPr>
          <w:rFonts w:ascii="Titillium Web" w:eastAsia="Times New Roman" w:hAnsi="Titillium Web" w:cs="Arial"/>
          <w:color w:val="484848"/>
          <w:sz w:val="24"/>
          <w:szCs w:val="24"/>
          <w:lang w:eastAsia="it-IT"/>
        </w:rPr>
      </w:pPr>
      <w:r w:rsidRPr="008539D7">
        <w:rPr>
          <w:rFonts w:ascii="Titillium Web" w:eastAsia="Times New Roman" w:hAnsi="Titillium Web" w:cs="Arial"/>
          <w:color w:val="484848"/>
          <w:sz w:val="24"/>
          <w:szCs w:val="24"/>
          <w:lang w:eastAsia="it-IT"/>
        </w:rPr>
        <w:t>La dichiarazione va resa ai sensi degli articoli 46 e 47 del decreto del Presidente della Repubblica del 28 dicembre 2000, n. 445 (testo unico delle disposizioni legislative e regolamentari in materia di documentazione amministrativa), dichiarandosi consapevoli delle conseguenze penali in caso di dichiarazioni mendaci (art. 76 del citato DPR 445/2000).</w:t>
      </w:r>
    </w:p>
    <w:sectPr w:rsidR="008539D7" w:rsidSect="00F756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tillium Web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A1B76"/>
    <w:multiLevelType w:val="hybridMultilevel"/>
    <w:tmpl w:val="6E08AF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539D7"/>
    <w:rsid w:val="002064A0"/>
    <w:rsid w:val="00286220"/>
    <w:rsid w:val="00305A2C"/>
    <w:rsid w:val="003D20C1"/>
    <w:rsid w:val="0044569D"/>
    <w:rsid w:val="00463411"/>
    <w:rsid w:val="00474C61"/>
    <w:rsid w:val="006A2B9C"/>
    <w:rsid w:val="008539D7"/>
    <w:rsid w:val="00875691"/>
    <w:rsid w:val="008B685A"/>
    <w:rsid w:val="008C21C4"/>
    <w:rsid w:val="00CD0E9A"/>
    <w:rsid w:val="00DB116E"/>
    <w:rsid w:val="00DF500E"/>
    <w:rsid w:val="00F00E71"/>
    <w:rsid w:val="00F75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563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539D7"/>
    <w:rPr>
      <w:strike w:val="0"/>
      <w:dstrike w:val="0"/>
      <w:color w:val="38518A"/>
      <w:u w:val="none"/>
      <w:effect w:val="none"/>
    </w:rPr>
  </w:style>
  <w:style w:type="character" w:styleId="Enfasigrassetto">
    <w:name w:val="Strong"/>
    <w:basedOn w:val="Carpredefinitoparagrafo"/>
    <w:uiPriority w:val="22"/>
    <w:qFormat/>
    <w:rsid w:val="008539D7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8539D7"/>
    <w:pPr>
      <w:spacing w:after="128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0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0144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1987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0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639983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enatico@cert.provincia.fc.it" TargetMode="External"/><Relationship Id="rId5" Type="http://schemas.openxmlformats.org/officeDocument/2006/relationships/hyperlink" Target="mailto:elettorale@comune.cesenatico.f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2189</Characters>
  <Application>Microsoft Office Word</Application>
  <DocSecurity>4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2567</CharactersWithSpaces>
  <SharedDoc>false</SharedDoc>
  <HLinks>
    <vt:vector size="18" baseType="variant">
      <vt:variant>
        <vt:i4>1179661</vt:i4>
      </vt:variant>
      <vt:variant>
        <vt:i4>6</vt:i4>
      </vt:variant>
      <vt:variant>
        <vt:i4>0</vt:i4>
      </vt:variant>
      <vt:variant>
        <vt:i4>5</vt:i4>
      </vt:variant>
      <vt:variant>
        <vt:lpwstr>http://www.esteri.it/mae/resource/doc/2018/01/modello_opzione_temporanei.pdf</vt:lpwstr>
      </vt:variant>
      <vt:variant>
        <vt:lpwstr/>
      </vt:variant>
      <vt:variant>
        <vt:i4>1900589</vt:i4>
      </vt:variant>
      <vt:variant>
        <vt:i4>3</vt:i4>
      </vt:variant>
      <vt:variant>
        <vt:i4>0</vt:i4>
      </vt:variant>
      <vt:variant>
        <vt:i4>5</vt:i4>
      </vt:variant>
      <vt:variant>
        <vt:lpwstr>mailto:esenatico@cert.provincia.fc.it</vt:lpwstr>
      </vt:variant>
      <vt:variant>
        <vt:lpwstr/>
      </vt:variant>
      <vt:variant>
        <vt:i4>7995480</vt:i4>
      </vt:variant>
      <vt:variant>
        <vt:i4>0</vt:i4>
      </vt:variant>
      <vt:variant>
        <vt:i4>0</vt:i4>
      </vt:variant>
      <vt:variant>
        <vt:i4>5</vt:i4>
      </vt:variant>
      <vt:variant>
        <vt:lpwstr>mailto:elettorale@comune.cesenatico.fc.it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s.pasini</dc:creator>
  <cp:lastModifiedBy>f.cavaliere</cp:lastModifiedBy>
  <cp:revision>2</cp:revision>
  <dcterms:created xsi:type="dcterms:W3CDTF">2018-01-08T11:42:00Z</dcterms:created>
  <dcterms:modified xsi:type="dcterms:W3CDTF">2018-01-08T11:42:00Z</dcterms:modified>
</cp:coreProperties>
</file>