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keepNext w:val="true"/>
        <w:keepLines/>
        <w:numPr>
          <w:ilvl w:val="0"/>
          <w:numId w:val="1"/>
        </w:numPr>
        <w:pBdr>
          <w:top w:val="nil"/>
          <w:bottom w:val="nil"/>
        </w:pBdr>
        <w:spacing w:before="120" w:after="0"/>
        <w:ind w:left="0" w:right="0" w:hanging="0"/>
        <w:jc w:val="center"/>
        <w:rPr>
          <w:rFonts w:eastAsia="Batang;바탕" w:cs="Times New Roman"/>
          <w:b/>
        </w:rPr>
      </w:pPr>
      <w:r>
        <w:rPr>
          <w:rFonts w:eastAsia="Batang;바탕" w:cs="Times New Roman"/>
          <w:b/>
        </w:rPr>
      </w:r>
    </w:p>
    <w:p>
      <w:pPr>
        <w:pStyle w:val="Titolo1"/>
        <w:keepNext w:val="true"/>
        <w:keepLines/>
        <w:numPr>
          <w:ilvl w:val="0"/>
          <w:numId w:val="1"/>
        </w:numPr>
        <w:pBdr>
          <w:top w:val="nil"/>
          <w:bottom w:val="nil"/>
        </w:pBdr>
        <w:spacing w:before="120" w:after="0"/>
        <w:ind w:left="0" w:right="0" w:hanging="0"/>
        <w:jc w:val="center"/>
        <w:rPr>
          <w:rFonts w:eastAsia="Batang;바탕" w:cs="Times New Roman"/>
          <w:b/>
        </w:rPr>
      </w:pPr>
      <w:r>
        <w:rPr>
          <w:rFonts w:eastAsia="Batang;바탕" w:cs="Times New Roman"/>
          <w:b/>
          <w:sz w:val="28"/>
          <w:szCs w:val="28"/>
          <w:shd w:fill="auto" w:val="clear"/>
        </w:rPr>
        <w:t>TRASPORTO SCOLASTICO</w:t>
      </w:r>
    </w:p>
    <w:p>
      <w:pPr>
        <w:pStyle w:val="Normal"/>
        <w:keepNext w:val="true"/>
        <w:keepLines/>
        <w:spacing w:before="120" w:after="0"/>
        <w:jc w:val="center"/>
        <w:rPr>
          <w:rFonts w:eastAsia="Batang;바탕" w:cs="Times New Roman"/>
          <w:b/>
        </w:rPr>
      </w:pPr>
      <w:r>
        <w:rPr>
          <w:rFonts w:eastAsia="Batang;바탕"/>
          <w:b/>
          <w:sz w:val="24"/>
        </w:rPr>
        <w:t>CARTA DEI SERVIZI</w:t>
      </w:r>
    </w:p>
    <w:p>
      <w:pPr>
        <w:pStyle w:val="Normal"/>
        <w:keepNext w:val="true"/>
        <w:keepLines/>
        <w:spacing w:before="240" w:after="0"/>
        <w:jc w:val="center"/>
        <w:rPr>
          <w:rFonts w:eastAsia="Batang;바탕" w:cs="Times New Roman"/>
          <w:b/>
        </w:rPr>
      </w:pPr>
      <w:r>
        <w:rPr>
          <w:rFonts w:eastAsia="Batang;바탕"/>
          <w:b/>
          <w:sz w:val="24"/>
        </w:rPr>
        <w:t>ISCRIZIONE E INFORMAZIONI GENERALI</w:t>
      </w:r>
    </w:p>
    <w:p>
      <w:pPr>
        <w:pStyle w:val="Normal"/>
        <w:spacing w:before="240" w:after="0"/>
        <w:jc w:val="center"/>
        <w:rPr>
          <w:rFonts w:eastAsia="Batang;바탕"/>
          <w:b/>
          <w:i/>
          <w:i/>
          <w:iCs/>
          <w:sz w:val="24"/>
        </w:rPr>
      </w:pPr>
      <w:r>
        <w:rPr>
          <w:rFonts w:eastAsia="Batang;바탕"/>
          <w:b/>
          <w:i/>
          <w:iCs/>
          <w:sz w:val="24"/>
        </w:rPr>
        <w:t>Anno Scolastico 202</w:t>
      </w:r>
      <w:r>
        <w:rPr>
          <w:rFonts w:eastAsia="Batang;바탕" w:cs="Times New Roman"/>
          <w:b/>
          <w:i/>
          <w:iCs/>
          <w:color w:val="auto"/>
          <w:kern w:val="0"/>
          <w:sz w:val="24"/>
          <w:szCs w:val="24"/>
          <w:lang w:val="en-US" w:eastAsia="en-US" w:bidi="ar-SA"/>
        </w:rPr>
        <w:t>4</w:t>
      </w:r>
      <w:r>
        <w:rPr>
          <w:rFonts w:eastAsia="Batang;바탕"/>
          <w:b/>
          <w:i/>
          <w:iCs/>
          <w:sz w:val="24"/>
        </w:rPr>
        <w:t xml:space="preserve"> – 202</w:t>
      </w:r>
      <w:r>
        <w:rPr>
          <w:rFonts w:eastAsia="Batang;바탕" w:cs="Times New Roman"/>
          <w:b/>
          <w:i/>
          <w:iCs/>
          <w:color w:val="auto"/>
          <w:kern w:val="0"/>
          <w:sz w:val="24"/>
          <w:szCs w:val="24"/>
          <w:lang w:val="en-US" w:eastAsia="en-US" w:bidi="ar-SA"/>
        </w:rPr>
        <w:t>5</w:t>
      </w:r>
    </w:p>
    <w:p>
      <w:pPr>
        <w:pStyle w:val="Normal"/>
        <w:spacing w:before="240" w:after="0"/>
        <w:jc w:val="both"/>
        <w:rPr>
          <w:sz w:val="22"/>
          <w:szCs w:val="22"/>
        </w:rPr>
      </w:pPr>
      <w:r>
        <w:rPr>
          <w:rFonts w:eastAsia="Batang;바탕"/>
          <w:b w:val="false"/>
          <w:bCs w:val="false"/>
          <w:sz w:val="22"/>
          <w:szCs w:val="22"/>
        </w:rPr>
        <w:t xml:space="preserve">Il Comune di Cesenatico organizza un servizio di trasporto scolastico diversamente articolato a seconda della tipologia di scuola e dei bacini d’utenza, a favore dei residenti nel Comune di Cesenatico. </w:t>
      </w:r>
    </w:p>
    <w:p>
      <w:pPr>
        <w:pStyle w:val="Normal"/>
        <w:spacing w:before="120" w:after="0"/>
        <w:jc w:val="both"/>
        <w:rPr>
          <w:sz w:val="22"/>
          <w:szCs w:val="22"/>
        </w:rPr>
      </w:pPr>
      <w:r>
        <w:rPr>
          <w:sz w:val="22"/>
          <w:szCs w:val="22"/>
        </w:rPr>
        <w:t>Le scuole interessate al trasporto sono le seguenti:</w:t>
      </w:r>
    </w:p>
    <w:p>
      <w:pPr>
        <w:pStyle w:val="Normal"/>
        <w:spacing w:before="120" w:after="0"/>
        <w:jc w:val="both"/>
        <w:rPr>
          <w:sz w:val="22"/>
          <w:szCs w:val="22"/>
        </w:rPr>
      </w:pPr>
      <w:r>
        <w:rPr>
          <w:sz w:val="22"/>
          <w:szCs w:val="22"/>
          <w:u w:val="single"/>
        </w:rPr>
        <w:t>Servite da automezzi A.T.R.</w:t>
      </w:r>
    </w:p>
    <w:p>
      <w:pPr>
        <w:pStyle w:val="Normal"/>
        <w:numPr>
          <w:ilvl w:val="0"/>
          <w:numId w:val="2"/>
        </w:numPr>
        <w:jc w:val="both"/>
        <w:rPr>
          <w:sz w:val="22"/>
          <w:szCs w:val="22"/>
        </w:rPr>
      </w:pPr>
      <w:r>
        <w:rPr>
          <w:bCs/>
          <w:sz w:val="22"/>
          <w:szCs w:val="22"/>
        </w:rPr>
        <w:t>Scuola dell’Infanzia (Materna) di Sala;</w:t>
      </w:r>
    </w:p>
    <w:p>
      <w:pPr>
        <w:pStyle w:val="Normal"/>
        <w:numPr>
          <w:ilvl w:val="0"/>
          <w:numId w:val="2"/>
        </w:numPr>
        <w:jc w:val="both"/>
        <w:rPr>
          <w:sz w:val="22"/>
          <w:szCs w:val="22"/>
        </w:rPr>
      </w:pPr>
      <w:r>
        <w:rPr>
          <w:bCs/>
          <w:sz w:val="22"/>
          <w:szCs w:val="22"/>
        </w:rPr>
        <w:t>Scuola dell’Infanzia (Materna) di Villamarina;</w:t>
      </w:r>
    </w:p>
    <w:p>
      <w:pPr>
        <w:pStyle w:val="Normal"/>
        <w:numPr>
          <w:ilvl w:val="0"/>
          <w:numId w:val="2"/>
        </w:numPr>
        <w:jc w:val="both"/>
        <w:rPr>
          <w:sz w:val="22"/>
          <w:szCs w:val="22"/>
        </w:rPr>
      </w:pPr>
      <w:r>
        <w:rPr>
          <w:bCs/>
          <w:sz w:val="22"/>
          <w:szCs w:val="22"/>
        </w:rPr>
        <w:t xml:space="preserve">Scuola dell’Infanzia (Materna) “Primo Lucchi”di Bagnarola; </w:t>
      </w:r>
    </w:p>
    <w:p>
      <w:pPr>
        <w:pStyle w:val="Normal"/>
        <w:numPr>
          <w:ilvl w:val="0"/>
          <w:numId w:val="2"/>
        </w:numPr>
        <w:jc w:val="both"/>
        <w:rPr>
          <w:sz w:val="22"/>
          <w:szCs w:val="22"/>
        </w:rPr>
      </w:pPr>
      <w:r>
        <w:rPr>
          <w:bCs/>
          <w:sz w:val="22"/>
          <w:szCs w:val="22"/>
          <w:shd w:fill="auto" w:val="clear"/>
        </w:rPr>
        <w:t xml:space="preserve">Scuola Primaria (Elementare) di Sala </w:t>
      </w:r>
      <w:r>
        <w:rPr>
          <w:rFonts w:eastAsia="Times New Roman" w:cs="Times New Roman"/>
          <w:bCs/>
          <w:sz w:val="22"/>
          <w:szCs w:val="22"/>
          <w:shd w:fill="auto" w:val="clear"/>
        </w:rPr>
        <w:t>“Don T. Pasini”</w:t>
      </w:r>
      <w:r>
        <w:rPr>
          <w:bCs/>
          <w:sz w:val="22"/>
          <w:szCs w:val="22"/>
          <w:shd w:fill="auto" w:val="clear"/>
        </w:rPr>
        <w:t>;</w:t>
      </w:r>
    </w:p>
    <w:p>
      <w:pPr>
        <w:pStyle w:val="Normal"/>
        <w:numPr>
          <w:ilvl w:val="0"/>
          <w:numId w:val="2"/>
        </w:numPr>
        <w:jc w:val="both"/>
        <w:rPr>
          <w:sz w:val="22"/>
          <w:szCs w:val="22"/>
        </w:rPr>
      </w:pPr>
      <w:r>
        <w:rPr>
          <w:bCs/>
          <w:sz w:val="22"/>
          <w:szCs w:val="22"/>
        </w:rPr>
        <w:t>Scuola Primaria (Elementare) di Villamarina;</w:t>
      </w:r>
    </w:p>
    <w:p>
      <w:pPr>
        <w:pStyle w:val="Normal"/>
        <w:numPr>
          <w:ilvl w:val="0"/>
          <w:numId w:val="2"/>
        </w:numPr>
        <w:jc w:val="both"/>
        <w:rPr>
          <w:sz w:val="22"/>
          <w:szCs w:val="22"/>
        </w:rPr>
      </w:pPr>
      <w:r>
        <w:rPr>
          <w:bCs/>
          <w:sz w:val="22"/>
          <w:szCs w:val="22"/>
        </w:rPr>
        <w:t>Scuola Primaria (Elementare) “Ada Negri” (PEEP Madonnina);</w:t>
      </w:r>
    </w:p>
    <w:p>
      <w:pPr>
        <w:pStyle w:val="Normal"/>
        <w:numPr>
          <w:ilvl w:val="0"/>
          <w:numId w:val="2"/>
        </w:numPr>
        <w:jc w:val="both"/>
        <w:rPr>
          <w:sz w:val="22"/>
          <w:szCs w:val="22"/>
        </w:rPr>
      </w:pPr>
      <w:r>
        <w:rPr>
          <w:bCs/>
          <w:sz w:val="22"/>
          <w:szCs w:val="22"/>
        </w:rPr>
        <w:t>Scuola Primaria (Elementare) “Ricci Ortali” di Villalta;</w:t>
      </w:r>
    </w:p>
    <w:p>
      <w:pPr>
        <w:pStyle w:val="Normal"/>
        <w:numPr>
          <w:ilvl w:val="0"/>
          <w:numId w:val="2"/>
        </w:numPr>
        <w:jc w:val="both"/>
        <w:rPr>
          <w:sz w:val="22"/>
          <w:szCs w:val="22"/>
        </w:rPr>
      </w:pPr>
      <w:r>
        <w:rPr>
          <w:bCs/>
          <w:sz w:val="22"/>
          <w:szCs w:val="22"/>
        </w:rPr>
        <w:t>Scuola Secondaria Superiore di 1° grado (Media) “D. Arfelli” – sede centrale di via Sozzi;</w:t>
      </w:r>
    </w:p>
    <w:p>
      <w:pPr>
        <w:pStyle w:val="Normal"/>
        <w:numPr>
          <w:ilvl w:val="0"/>
          <w:numId w:val="2"/>
        </w:numPr>
        <w:jc w:val="both"/>
        <w:rPr>
          <w:sz w:val="22"/>
          <w:szCs w:val="22"/>
        </w:rPr>
      </w:pPr>
      <w:r>
        <w:rPr>
          <w:bCs/>
          <w:sz w:val="22"/>
          <w:szCs w:val="22"/>
        </w:rPr>
        <w:t>Scuola Secondaria Superiore di 1° grado (Media) “D. Arfelli” – sede distaccata di via Cremona;</w:t>
      </w:r>
    </w:p>
    <w:p>
      <w:pPr>
        <w:pStyle w:val="Normal"/>
        <w:numPr>
          <w:ilvl w:val="0"/>
          <w:numId w:val="2"/>
        </w:numPr>
        <w:jc w:val="both"/>
        <w:rPr>
          <w:sz w:val="22"/>
          <w:szCs w:val="22"/>
        </w:rPr>
      </w:pPr>
      <w:r>
        <w:rPr>
          <w:bCs/>
          <w:sz w:val="22"/>
          <w:szCs w:val="22"/>
          <w:u w:val="single"/>
        </w:rPr>
        <w:t>Navetta</w:t>
      </w:r>
      <w:r>
        <w:rPr>
          <w:bCs/>
          <w:sz w:val="22"/>
          <w:szCs w:val="22"/>
        </w:rPr>
        <w:t xml:space="preserve"> per e dalle scuole di Villalta e Bagnarola </w:t>
      </w:r>
    </w:p>
    <w:p>
      <w:pPr>
        <w:pStyle w:val="Normal"/>
        <w:spacing w:before="120" w:after="0"/>
        <w:jc w:val="both"/>
        <w:rPr>
          <w:sz w:val="22"/>
          <w:szCs w:val="22"/>
        </w:rPr>
      </w:pPr>
      <w:r>
        <w:rPr>
          <w:sz w:val="22"/>
          <w:szCs w:val="22"/>
        </w:rPr>
        <w:t>Per il servizio di trasporto dedicato alle scuole dell’infanzia è previsto, ai sensi di legge, la presenza a bordo di personale addetto all’assistenza.</w:t>
      </w:r>
    </w:p>
    <w:p>
      <w:pPr>
        <w:pStyle w:val="Rientrocorpodeltesto"/>
        <w:spacing w:before="120" w:after="0"/>
        <w:ind w:left="0" w:right="0" w:hanging="0"/>
        <w:jc w:val="both"/>
        <w:rPr>
          <w:sz w:val="22"/>
          <w:szCs w:val="22"/>
        </w:rPr>
      </w:pPr>
      <w:r>
        <w:rPr>
          <w:rFonts w:cs="Times New Roman"/>
          <w:b/>
          <w:bCs/>
          <w:color w:val="000000"/>
          <w:sz w:val="22"/>
          <w:szCs w:val="22"/>
          <w:shd w:fill="auto" w:val="clear"/>
        </w:rPr>
        <w:t>La Giunta Comunale con atto deliberativo n.10 del 24/01/2024 ha disposto quale misura straordinaria e transitoria, la gratuità del  servizio di trasporto scolastico organizzato per i bambini/e e ragazzi/e in età 3-14 anni che frequenteranno le scuole del territorio secondo i bacini territoriali di appartenenza, al fine di educare a comportamenti attenti alla mobilità sostenibile e di sostenere concretamente le famiglie in considerazione della generale situazione di criticità per l’economia creatasi a seguito della pandemia da Covid-19 e del conflitto bellico in atto in Ucraina.</w:t>
      </w:r>
    </w:p>
    <w:p>
      <w:pPr>
        <w:pStyle w:val="Titolo2"/>
        <w:spacing w:before="280" w:after="280"/>
        <w:jc w:val="both"/>
        <w:rPr>
          <w:sz w:val="22"/>
          <w:szCs w:val="22"/>
        </w:rPr>
      </w:pPr>
      <w:r>
        <w:rPr>
          <w:rFonts w:cs="Times New Roman"/>
          <w:i w:val="false"/>
          <w:sz w:val="22"/>
          <w:szCs w:val="22"/>
          <w:u w:val="none"/>
        </w:rPr>
        <w:t>Art.1</w:t>
        <w:tab/>
        <w:t>Iscrizioni al servizio</w:t>
      </w:r>
    </w:p>
    <w:p>
      <w:pPr>
        <w:pStyle w:val="Normal"/>
        <w:numPr>
          <w:ilvl w:val="0"/>
          <w:numId w:val="3"/>
        </w:numPr>
        <w:spacing w:before="120" w:after="120"/>
        <w:jc w:val="both"/>
        <w:rPr>
          <w:sz w:val="22"/>
          <w:szCs w:val="22"/>
        </w:rPr>
      </w:pPr>
      <w:r>
        <w:rPr>
          <w:sz w:val="22"/>
          <w:szCs w:val="22"/>
        </w:rPr>
        <w:t xml:space="preserve">     </w:t>
      </w:r>
      <w:r>
        <w:rPr>
          <w:sz w:val="22"/>
          <w:szCs w:val="22"/>
        </w:rPr>
        <w:t>I bacini di utenza, intesi come aree geografiche di pertinenza dei singoli plessi scolastici, sono stati definiti con deliberazioni di Giunta Comunale n. 114 del 04/02/1997 (scuola materna ed elementare) e n. 351 del 19.12.2003 (scuola media).</w:t>
      </w:r>
    </w:p>
    <w:p>
      <w:pPr>
        <w:pStyle w:val="Normal"/>
        <w:numPr>
          <w:ilvl w:val="0"/>
          <w:numId w:val="3"/>
        </w:numPr>
        <w:spacing w:before="120" w:after="120"/>
        <w:jc w:val="both"/>
        <w:rPr>
          <w:sz w:val="22"/>
          <w:szCs w:val="22"/>
        </w:rPr>
      </w:pPr>
      <w:r>
        <w:rPr>
          <w:sz w:val="22"/>
          <w:szCs w:val="22"/>
        </w:rPr>
        <w:t xml:space="preserve">     </w:t>
      </w:r>
      <w:r>
        <w:rPr>
          <w:sz w:val="22"/>
          <w:szCs w:val="22"/>
        </w:rPr>
        <w:t>Il servizio di trasporto è articolato per bacini d’utenza. Iscritti alle scuole provenienti da un diverso bacino d’utenza dovranno provvedere autonomamente al trasporto.</w:t>
      </w:r>
    </w:p>
    <w:p>
      <w:pPr>
        <w:pStyle w:val="Normal"/>
        <w:numPr>
          <w:ilvl w:val="0"/>
          <w:numId w:val="3"/>
        </w:numPr>
        <w:spacing w:before="0" w:after="0"/>
        <w:jc w:val="both"/>
        <w:rPr>
          <w:sz w:val="22"/>
          <w:szCs w:val="22"/>
        </w:rPr>
      </w:pPr>
      <w:r>
        <w:rPr>
          <w:rFonts w:cs="Times New Roman"/>
          <w:sz w:val="22"/>
          <w:szCs w:val="22"/>
        </w:rPr>
        <w:t xml:space="preserve">    </w:t>
      </w:r>
      <w:r>
        <w:rPr>
          <w:rFonts w:cs="Times New Roman"/>
          <w:sz w:val="22"/>
          <w:szCs w:val="22"/>
        </w:rPr>
        <w:t xml:space="preserve">Essendo il trasporto scolastico un servizio a domanda individuale, l’iscrizione è obbligatoria per l’utente che ne intende usufruire. </w:t>
      </w:r>
    </w:p>
    <w:p>
      <w:pPr>
        <w:pStyle w:val="Normal"/>
        <w:numPr>
          <w:ilvl w:val="0"/>
          <w:numId w:val="0"/>
        </w:numPr>
        <w:spacing w:before="0" w:after="0"/>
        <w:ind w:left="644" w:right="0" w:hanging="0"/>
        <w:jc w:val="both"/>
        <w:rPr>
          <w:sz w:val="22"/>
          <w:szCs w:val="22"/>
        </w:rPr>
      </w:pPr>
      <w:r>
        <w:rPr>
          <w:rFonts w:eastAsia="Batang;바탕" w:cs="Times New Roman"/>
          <w:b/>
          <w:bCs/>
          <w:sz w:val="22"/>
          <w:szCs w:val="22"/>
          <w:shd w:fill="auto" w:val="clear"/>
        </w:rPr>
        <w:t>L’iscrizione dovrà essere perfezionata e diventerà esecutiva con il ritiro della tessera di abbonamento per l’anno scolastico 202</w:t>
      </w:r>
      <w:r>
        <w:rPr>
          <w:rFonts w:eastAsia="Batang;바탕" w:cs="Times New Roman"/>
          <w:b/>
          <w:bCs/>
          <w:color w:val="000000"/>
          <w:sz w:val="22"/>
          <w:szCs w:val="22"/>
          <w:shd w:fill="auto" w:val="clear"/>
          <w:lang w:val="it-IT" w:eastAsia="zh-CN" w:bidi="ar-SA"/>
        </w:rPr>
        <w:t>4</w:t>
      </w:r>
      <w:r>
        <w:rPr>
          <w:rFonts w:eastAsia="Batang;바탕" w:cs="Times New Roman"/>
          <w:b/>
          <w:bCs/>
          <w:sz w:val="22"/>
          <w:szCs w:val="22"/>
          <w:shd w:fill="auto" w:val="clear"/>
        </w:rPr>
        <w:t>/202</w:t>
      </w:r>
      <w:r>
        <w:rPr>
          <w:rFonts w:eastAsia="Batang;바탕" w:cs="Times New Roman"/>
          <w:b/>
          <w:bCs/>
          <w:color w:val="000000"/>
          <w:sz w:val="22"/>
          <w:szCs w:val="22"/>
          <w:shd w:fill="auto" w:val="clear"/>
          <w:lang w:val="it-IT" w:eastAsia="zh-CN" w:bidi="ar-SA"/>
        </w:rPr>
        <w:t>5</w:t>
      </w:r>
      <w:r>
        <w:rPr>
          <w:rFonts w:eastAsia="Batang;바탕" w:cs="Times New Roman"/>
          <w:b/>
          <w:bCs/>
          <w:sz w:val="22"/>
          <w:szCs w:val="22"/>
          <w:shd w:fill="auto" w:val="clear"/>
        </w:rPr>
        <w:t xml:space="preserve"> o l’aggiornamento della tessera rilasciata nell’anno scolastico precedente. </w:t>
      </w:r>
    </w:p>
    <w:p>
      <w:pPr>
        <w:pStyle w:val="Corpodeltesto"/>
        <w:numPr>
          <w:ilvl w:val="0"/>
          <w:numId w:val="0"/>
        </w:numPr>
        <w:ind w:left="644" w:right="0" w:hanging="0"/>
        <w:jc w:val="both"/>
        <w:rPr>
          <w:sz w:val="22"/>
          <w:szCs w:val="22"/>
        </w:rPr>
      </w:pPr>
      <w:r>
        <w:rPr>
          <w:rFonts w:eastAsia="Batang;바탕" w:cs="Times New Roman"/>
          <w:b/>
          <w:bCs/>
          <w:sz w:val="22"/>
          <w:szCs w:val="22"/>
          <w:shd w:fill="auto" w:val="clear"/>
        </w:rPr>
        <w:t>Tali operazioni dovranno essere effettuate improrogabilmente dal 02/05/2024</w:t>
      </w:r>
      <w:r>
        <w:rPr>
          <w:rFonts w:eastAsia="Batang;바탕" w:cs="Times New Roman"/>
          <w:b/>
          <w:bCs/>
          <w:color w:val="000000"/>
          <w:sz w:val="22"/>
          <w:szCs w:val="22"/>
          <w:shd w:fill="auto" w:val="clear"/>
          <w:lang w:val="it-IT" w:eastAsia="zh-CN" w:bidi="ar-SA"/>
        </w:rPr>
        <w:t xml:space="preserve"> </w:t>
      </w:r>
      <w:r>
        <w:rPr>
          <w:rFonts w:eastAsia="Batang;바탕" w:cs="Times New Roman"/>
          <w:b/>
          <w:bCs/>
          <w:sz w:val="22"/>
          <w:szCs w:val="22"/>
          <w:shd w:fill="auto" w:val="clear"/>
        </w:rPr>
        <w:t>al 31/05/2024 presso lo sportello A.T.R. con sede in Piazzale U. Bassi, n. 1 (all’interno della Stazione Ferroviaria di Cesenatico)</w:t>
      </w:r>
      <w:r>
        <w:rPr>
          <w:rFonts w:eastAsia="Batang;바탕" w:cs="Times New Roman"/>
          <w:b/>
          <w:bCs/>
          <w:color w:val="000000"/>
          <w:sz w:val="22"/>
          <w:szCs w:val="22"/>
          <w:shd w:fill="auto" w:val="clear"/>
        </w:rPr>
        <w:t>.</w:t>
      </w:r>
    </w:p>
    <w:p>
      <w:pPr>
        <w:pStyle w:val="Corpodeltesto"/>
        <w:numPr>
          <w:ilvl w:val="0"/>
          <w:numId w:val="0"/>
        </w:numPr>
        <w:ind w:left="644" w:right="0" w:hanging="0"/>
        <w:jc w:val="both"/>
        <w:rPr>
          <w:sz w:val="22"/>
          <w:szCs w:val="22"/>
        </w:rPr>
      </w:pPr>
      <w:r>
        <w:rPr>
          <w:rFonts w:eastAsia="Batang;바탕" w:cs="Times New Roman"/>
          <w:b/>
          <w:bCs/>
          <w:sz w:val="22"/>
          <w:szCs w:val="22"/>
          <w:shd w:fill="auto" w:val="clear"/>
        </w:rPr>
        <w:t>Il mancato ritiro della tessera comporterà l’automatica esclusione dal servizio.</w:t>
      </w:r>
    </w:p>
    <w:p>
      <w:pPr>
        <w:pStyle w:val="Normal"/>
        <w:numPr>
          <w:ilvl w:val="0"/>
          <w:numId w:val="0"/>
        </w:numPr>
        <w:spacing w:before="0" w:after="0"/>
        <w:ind w:left="644" w:right="0" w:hanging="0"/>
        <w:jc w:val="both"/>
        <w:rPr>
          <w:sz w:val="22"/>
          <w:szCs w:val="22"/>
        </w:rPr>
      </w:pPr>
      <w:r>
        <w:rPr>
          <w:rFonts w:eastAsia="Batang;바탕"/>
          <w:b w:val="false"/>
          <w:bCs w:val="false"/>
          <w:sz w:val="22"/>
          <w:szCs w:val="22"/>
          <w:shd w:fill="auto" w:val="clear"/>
        </w:rPr>
        <w:t xml:space="preserve">Come da deliberazione di G.C. n. 10 del 24/01/2024 </w:t>
      </w:r>
      <w:r>
        <w:rPr>
          <w:rFonts w:eastAsia="Batang;바탕"/>
          <w:b w:val="false"/>
          <w:bCs w:val="false"/>
          <w:sz w:val="22"/>
          <w:szCs w:val="22"/>
          <w:u w:val="single"/>
          <w:shd w:fill="auto" w:val="clear"/>
        </w:rPr>
        <w:t xml:space="preserve">in caso di assenza non giustificata da parte dell’utente superiore a </w:t>
      </w:r>
      <w:r>
        <w:rPr>
          <w:rFonts w:eastAsia="Batang"/>
          <w:b w:val="false"/>
          <w:bCs w:val="false"/>
          <w:sz w:val="22"/>
          <w:szCs w:val="22"/>
          <w:u w:val="single"/>
          <w:shd w:fill="auto" w:val="clear"/>
        </w:rPr>
        <w:t>30 giorni continuativi di calendario</w:t>
      </w:r>
      <w:r>
        <w:rPr>
          <w:rFonts w:eastAsia="Batang;바탕"/>
          <w:b w:val="false"/>
          <w:bCs w:val="false"/>
          <w:sz w:val="22"/>
          <w:szCs w:val="22"/>
          <w:u w:val="single"/>
          <w:shd w:fill="auto" w:val="clear"/>
        </w:rPr>
        <w:t xml:space="preserve"> verrà disposta la decadenza d’ufficio dal servizio del trasporto scolastico.</w:t>
      </w:r>
    </w:p>
    <w:p>
      <w:pPr>
        <w:pStyle w:val="Normal"/>
        <w:numPr>
          <w:ilvl w:val="0"/>
          <w:numId w:val="3"/>
        </w:numPr>
        <w:spacing w:before="120" w:after="120"/>
        <w:jc w:val="both"/>
        <w:rPr/>
      </w:pPr>
      <w:r>
        <w:rPr>
          <w:rFonts w:cs="Times New Roman"/>
          <w:sz w:val="22"/>
          <w:szCs w:val="22"/>
        </w:rPr>
        <w:t xml:space="preserve">    </w:t>
      </w:r>
      <w:r>
        <w:rPr>
          <w:rFonts w:cs="Times New Roman"/>
          <w:sz w:val="22"/>
          <w:szCs w:val="22"/>
        </w:rPr>
        <w:t xml:space="preserve">Gli interessati a fruire del servizio di trasporto scolastico debbono presentare domanda </w:t>
      </w:r>
      <w:r>
        <w:rPr>
          <w:rFonts w:cs="Times New Roman"/>
          <w:sz w:val="22"/>
          <w:szCs w:val="22"/>
          <w:u w:val="single"/>
        </w:rPr>
        <w:t>e</w:t>
      </w:r>
      <w:r>
        <w:rPr>
          <w:rFonts w:eastAsia="Batang;바탕" w:cs="Times New Roman"/>
          <w:b w:val="false"/>
          <w:bCs w:val="false"/>
          <w:spacing w:val="3"/>
          <w:sz w:val="22"/>
          <w:szCs w:val="22"/>
          <w:u w:val="single"/>
        </w:rPr>
        <w:t>sclusivamente</w:t>
      </w:r>
    </w:p>
    <w:p>
      <w:pPr>
        <w:pStyle w:val="Normal"/>
        <w:widowControl/>
        <w:numPr>
          <w:ilvl w:val="1"/>
          <w:numId w:val="3"/>
        </w:numPr>
        <w:suppressAutoHyphens w:val="true"/>
        <w:bidi w:val="0"/>
        <w:spacing w:before="120" w:after="120"/>
        <w:ind w:left="567" w:right="0" w:hanging="0"/>
        <w:jc w:val="both"/>
        <w:rPr/>
      </w:pPr>
      <w:r>
        <w:rPr>
          <w:rFonts w:eastAsia="Batang;바탕" w:cs="Times New Roman"/>
          <w:b w:val="false"/>
          <w:bCs w:val="false"/>
          <w:spacing w:val="3"/>
          <w:sz w:val="22"/>
          <w:szCs w:val="22"/>
          <w:u w:val="single"/>
        </w:rPr>
        <w:t>on line</w:t>
      </w:r>
      <w:r>
        <w:rPr>
          <w:rFonts w:eastAsia="Batang;바탕" w:cs="Times New Roman"/>
          <w:b w:val="false"/>
          <w:bCs w:val="false"/>
          <w:spacing w:val="3"/>
          <w:sz w:val="22"/>
          <w:szCs w:val="22"/>
        </w:rPr>
        <w:t xml:space="preserve"> </w:t>
      </w:r>
      <w:r>
        <w:rPr>
          <w:rFonts w:eastAsia="Batang;바탕" w:cs="Times New Roman"/>
          <w:b w:val="false"/>
          <w:bCs w:val="false"/>
          <w:color w:val="202124"/>
          <w:spacing w:val="3"/>
          <w:sz w:val="22"/>
          <w:szCs w:val="22"/>
          <w:shd w:fill="auto" w:val="clear"/>
        </w:rPr>
        <w:t xml:space="preserve">accedendo tramite credenziali SPID alla piattaforma dedicata disponibile sul sito comunale </w:t>
      </w:r>
      <w:hyperlink r:id="rId2">
        <w:r>
          <w:rPr>
            <w:rStyle w:val="CollegamentoInternet"/>
            <w:rFonts w:eastAsia="Batang;바탕" w:cs="Times New Roman"/>
            <w:b w:val="false"/>
            <w:bCs w:val="false"/>
            <w:spacing w:val="3"/>
            <w:sz w:val="22"/>
            <w:szCs w:val="22"/>
            <w:shd w:fill="auto" w:val="clear"/>
          </w:rPr>
          <w:t>www.comune.cesenatico.fc.it</w:t>
        </w:r>
      </w:hyperlink>
      <w:r>
        <w:rPr>
          <w:rFonts w:eastAsia="Batang;바탕" w:cs="Times New Roman"/>
          <w:b w:val="false"/>
          <w:bCs w:val="false"/>
          <w:color w:val="202124"/>
          <w:spacing w:val="3"/>
          <w:sz w:val="22"/>
          <w:szCs w:val="22"/>
          <w:shd w:fill="auto" w:val="clear"/>
        </w:rPr>
        <w:t xml:space="preserve"> (link notizie oppure link area tematica trasporti). </w:t>
      </w:r>
      <w:bookmarkStart w:id="0" w:name="_Hlk32331016"/>
      <w:r>
        <w:rPr>
          <w:rFonts w:cs="Times New Roman"/>
          <w:sz w:val="22"/>
          <w:szCs w:val="22"/>
        </w:rPr>
        <w:t xml:space="preserve">Al termine della compilazione on-line la domanda dovrà essere inoltrata mediante apposito comando al Comune di Cesenatico </w:t>
      </w:r>
      <w:r>
        <w:rPr>
          <w:rFonts w:cs="Times New Roman"/>
          <w:b/>
          <w:bCs/>
          <w:sz w:val="22"/>
          <w:szCs w:val="22"/>
          <w:u w:val="single"/>
        </w:rPr>
        <w:t>entro e non olt</w:t>
      </w:r>
      <w:r>
        <w:rPr>
          <w:rFonts w:cs="Times New Roman"/>
          <w:b/>
          <w:bCs/>
          <w:sz w:val="22"/>
          <w:szCs w:val="22"/>
          <w:u w:val="single"/>
          <w:shd w:fill="auto" w:val="clear"/>
        </w:rPr>
        <w:t xml:space="preserve">re </w:t>
      </w:r>
      <w:r>
        <w:rPr>
          <w:rFonts w:eastAsia="Arial Unicode MS" w:cs="Times New Roman"/>
          <w:b/>
          <w:bCs/>
          <w:color w:val="000000"/>
          <w:kern w:val="0"/>
          <w:sz w:val="22"/>
          <w:szCs w:val="22"/>
          <w:u w:val="single"/>
          <w:shd w:fill="auto" w:val="clear"/>
          <w:lang w:val="en-US" w:eastAsia="en-US" w:bidi="ar-SA"/>
        </w:rPr>
        <w:t>giovedì</w:t>
      </w:r>
      <w:r>
        <w:rPr>
          <w:rFonts w:cs="Times New Roman"/>
          <w:b/>
          <w:bCs/>
          <w:sz w:val="22"/>
          <w:szCs w:val="22"/>
          <w:u w:val="single"/>
          <w:shd w:fill="auto" w:val="clear"/>
        </w:rPr>
        <w:t xml:space="preserve"> </w:t>
      </w:r>
      <w:r>
        <w:rPr>
          <w:rFonts w:eastAsia="Arial Unicode MS" w:cs="Times New Roman"/>
          <w:b/>
          <w:bCs/>
          <w:color w:val="000000"/>
          <w:kern w:val="0"/>
          <w:sz w:val="22"/>
          <w:szCs w:val="22"/>
          <w:u w:val="single"/>
          <w:shd w:fill="auto" w:val="clear"/>
          <w:lang w:val="en-US" w:eastAsia="en-US" w:bidi="ar-SA"/>
        </w:rPr>
        <w:t xml:space="preserve">28 </w:t>
      </w:r>
      <w:r>
        <w:rPr>
          <w:rFonts w:cs="Times New Roman"/>
          <w:b/>
          <w:bCs/>
          <w:sz w:val="22"/>
          <w:szCs w:val="22"/>
          <w:u w:val="single"/>
          <w:shd w:fill="auto" w:val="clear"/>
        </w:rPr>
        <w:t>marzo 202</w:t>
      </w:r>
      <w:r>
        <w:rPr>
          <w:rFonts w:eastAsia="Times New Roman" w:cs="Times New Roman"/>
          <w:b/>
          <w:bCs/>
          <w:color w:val="000000"/>
          <w:kern w:val="0"/>
          <w:sz w:val="22"/>
          <w:szCs w:val="22"/>
          <w:u w:val="single"/>
          <w:shd w:fill="auto" w:val="clear"/>
          <w:lang w:val="it-IT" w:eastAsia="zh-CN" w:bidi="ar-SA"/>
        </w:rPr>
        <w:t>4</w:t>
      </w:r>
      <w:r>
        <w:rPr>
          <w:rFonts w:cs="Times New Roman"/>
          <w:sz w:val="22"/>
          <w:szCs w:val="22"/>
          <w:shd w:fill="auto" w:val="clear"/>
        </w:rPr>
        <w:t>.</w:t>
      </w:r>
    </w:p>
    <w:p>
      <w:pPr>
        <w:pStyle w:val="Normal"/>
        <w:numPr>
          <w:ilvl w:val="0"/>
          <w:numId w:val="3"/>
        </w:numPr>
        <w:ind w:left="646" w:right="0" w:hanging="360"/>
        <w:jc w:val="both"/>
        <w:rPr>
          <w:sz w:val="22"/>
          <w:szCs w:val="22"/>
        </w:rPr>
      </w:pPr>
      <w:bookmarkEnd w:id="0"/>
      <w:r>
        <w:rPr>
          <w:sz w:val="22"/>
          <w:szCs w:val="22"/>
          <w:shd w:fill="auto" w:val="clear"/>
        </w:rPr>
        <w:t xml:space="preserve">      </w:t>
      </w:r>
      <w:r>
        <w:rPr>
          <w:sz w:val="22"/>
          <w:szCs w:val="22"/>
          <w:shd w:fill="auto" w:val="clear"/>
        </w:rPr>
        <w:t xml:space="preserve">Il Comune organizzerà entro il </w:t>
      </w:r>
      <w:r>
        <w:rPr>
          <w:sz w:val="22"/>
          <w:szCs w:val="22"/>
          <w:u w:val="single"/>
          <w:shd w:fill="auto" w:val="clear"/>
        </w:rPr>
        <w:t>31 Agosto 2024</w:t>
      </w:r>
      <w:r>
        <w:rPr>
          <w:sz w:val="22"/>
          <w:szCs w:val="22"/>
          <w:shd w:fill="auto" w:val="clear"/>
        </w:rPr>
        <w:t xml:space="preserve"> i trasporti in funzione delle sole richieste confermate con il </w:t>
      </w:r>
      <w:r>
        <w:rPr>
          <w:b/>
          <w:bCs/>
          <w:sz w:val="22"/>
          <w:szCs w:val="22"/>
          <w:shd w:fill="auto" w:val="clear"/>
        </w:rPr>
        <w:t xml:space="preserve">ritiro </w:t>
      </w:r>
      <w:r>
        <w:rPr>
          <w:rFonts w:eastAsia="Batang;바탕" w:cs="Times New Roman"/>
          <w:b/>
          <w:bCs/>
          <w:sz w:val="22"/>
          <w:szCs w:val="22"/>
          <w:shd w:fill="auto" w:val="clear"/>
        </w:rPr>
        <w:t>della tessera di abbonamento per l’anno scolastico 202</w:t>
      </w:r>
      <w:r>
        <w:rPr>
          <w:rFonts w:eastAsia="Batang;바탕" w:cs="Times New Roman"/>
          <w:b/>
          <w:bCs/>
          <w:color w:val="000000"/>
          <w:sz w:val="22"/>
          <w:szCs w:val="22"/>
          <w:shd w:fill="auto" w:val="clear"/>
          <w:lang w:val="it-IT" w:eastAsia="zh-CN" w:bidi="ar-SA"/>
        </w:rPr>
        <w:t>4/</w:t>
      </w:r>
      <w:r>
        <w:rPr>
          <w:rFonts w:eastAsia="Batang;바탕" w:cs="Times New Roman"/>
          <w:b/>
          <w:bCs/>
          <w:sz w:val="22"/>
          <w:szCs w:val="22"/>
          <w:shd w:fill="auto" w:val="clear"/>
        </w:rPr>
        <w:t>2025 o l’aggiornamento della tessera rilasciata nell’anno scolastico precedente, da effettuarsi improrogabilmente dal 02/05/202</w:t>
      </w:r>
      <w:r>
        <w:rPr>
          <w:rFonts w:eastAsia="Batang;바탕" w:cs="Times New Roman"/>
          <w:b/>
          <w:bCs/>
          <w:color w:val="000000"/>
          <w:sz w:val="22"/>
          <w:szCs w:val="22"/>
          <w:shd w:fill="auto" w:val="clear"/>
          <w:lang w:val="it-IT" w:eastAsia="zh-CN" w:bidi="ar-SA"/>
        </w:rPr>
        <w:t>4</w:t>
      </w:r>
      <w:r>
        <w:rPr>
          <w:rFonts w:eastAsia="Batang;바탕" w:cs="Times New Roman"/>
          <w:b/>
          <w:bCs/>
          <w:sz w:val="22"/>
          <w:szCs w:val="22"/>
          <w:shd w:fill="auto" w:val="clear"/>
        </w:rPr>
        <w:t xml:space="preserve"> al 31/05/202</w:t>
      </w:r>
      <w:r>
        <w:rPr>
          <w:rFonts w:eastAsia="Batang;바탕" w:cs="Times New Roman"/>
          <w:b/>
          <w:bCs/>
          <w:color w:val="000000"/>
          <w:sz w:val="22"/>
          <w:szCs w:val="22"/>
          <w:shd w:fill="auto" w:val="clear"/>
          <w:lang w:val="it-IT" w:eastAsia="zh-CN" w:bidi="ar-SA"/>
        </w:rPr>
        <w:t>4</w:t>
      </w:r>
      <w:r>
        <w:rPr>
          <w:rFonts w:eastAsia="Batang;바탕" w:cs="Times New Roman"/>
          <w:b/>
          <w:bCs/>
          <w:sz w:val="22"/>
          <w:szCs w:val="22"/>
          <w:shd w:fill="auto" w:val="clear"/>
        </w:rPr>
        <w:t xml:space="preserve"> presso lo sportello A.T.R. con sede in Piazzale U. Bassi, n. 1 (all’interno della Stazione Ferroviaria di Cesenatico)</w:t>
      </w:r>
      <w:r>
        <w:rPr>
          <w:rFonts w:eastAsia="Batang;바탕" w:cs="Times New Roman"/>
          <w:b/>
          <w:bCs/>
          <w:color w:val="000000"/>
          <w:sz w:val="22"/>
          <w:szCs w:val="22"/>
          <w:shd w:fill="auto" w:val="clear"/>
        </w:rPr>
        <w:t>.</w:t>
      </w:r>
    </w:p>
    <w:p>
      <w:pPr>
        <w:pStyle w:val="Normal"/>
        <w:ind w:left="646" w:right="0" w:hanging="360"/>
        <w:jc w:val="both"/>
        <w:rPr>
          <w:rFonts w:ascii="Times New Roman" w:hAnsi="Times New Roman"/>
          <w:sz w:val="22"/>
          <w:szCs w:val="22"/>
        </w:rPr>
      </w:pPr>
      <w:r>
        <w:rPr>
          <w:sz w:val="22"/>
          <w:szCs w:val="22"/>
        </w:rPr>
      </w:r>
    </w:p>
    <w:p>
      <w:pPr>
        <w:pStyle w:val="Normal"/>
        <w:ind w:left="646" w:right="0" w:hanging="360"/>
        <w:jc w:val="both"/>
        <w:rPr>
          <w:sz w:val="22"/>
          <w:szCs w:val="22"/>
        </w:rPr>
      </w:pPr>
      <w:r>
        <w:rPr>
          <w:rFonts w:eastAsia="Batang;바탕" w:cs="Times New Roman"/>
          <w:b/>
          <w:bCs/>
          <w:color w:val="000000"/>
          <w:sz w:val="22"/>
          <w:szCs w:val="22"/>
          <w:shd w:fill="auto" w:val="clear"/>
        </w:rPr>
        <w:t>Art.  2. Lista di attesa</w:t>
      </w:r>
    </w:p>
    <w:p>
      <w:pPr>
        <w:pStyle w:val="Normal"/>
        <w:ind w:left="646" w:right="0" w:hanging="360"/>
        <w:jc w:val="both"/>
        <w:rPr>
          <w:rFonts w:eastAsia="Batang;바탕" w:cs="Times New Roman"/>
          <w:b/>
          <w:bCs/>
          <w:color w:val="000000"/>
          <w:sz w:val="22"/>
          <w:szCs w:val="22"/>
        </w:rPr>
      </w:pPr>
      <w:r>
        <w:rPr>
          <w:rFonts w:eastAsia="Batang;바탕" w:cs="Times New Roman"/>
          <w:b/>
          <w:bCs/>
          <w:color w:val="000000"/>
          <w:sz w:val="22"/>
          <w:szCs w:val="22"/>
        </w:rPr>
      </w:r>
    </w:p>
    <w:p>
      <w:pPr>
        <w:pStyle w:val="Normal"/>
        <w:ind w:left="646" w:right="0" w:hanging="360"/>
        <w:jc w:val="both"/>
        <w:rPr>
          <w:sz w:val="22"/>
          <w:szCs w:val="22"/>
        </w:rPr>
      </w:pPr>
      <w:r>
        <w:rPr>
          <w:sz w:val="22"/>
          <w:szCs w:val="22"/>
          <w:shd w:fill="auto" w:val="clear"/>
        </w:rPr>
        <w:tab/>
        <w:t xml:space="preserve">Le domande tardive e quelle dei residenti in altri Comuni verranno inserite in apposite liste di attesa  e saranno accolte solo </w:t>
      </w:r>
      <w:r>
        <w:rPr>
          <w:rFonts w:eastAsia="Times New Roman" w:cs="Times New Roman"/>
          <w:color w:val="000000"/>
          <w:sz w:val="22"/>
          <w:szCs w:val="22"/>
          <w:shd w:fill="auto" w:val="clear"/>
          <w:lang w:val="it-IT" w:eastAsia="zh-CN" w:bidi="ar-SA"/>
        </w:rPr>
        <w:t>in caso di</w:t>
      </w:r>
      <w:r>
        <w:rPr>
          <w:sz w:val="22"/>
          <w:szCs w:val="22"/>
          <w:shd w:fill="auto" w:val="clear"/>
        </w:rPr>
        <w:t xml:space="preserve"> posti disponibili sul bus e senza apportare modifiche di percorso negli itinerari già programmati.</w:t>
      </w:r>
    </w:p>
    <w:p>
      <w:pPr>
        <w:pStyle w:val="Normal"/>
        <w:ind w:left="646" w:right="0" w:hanging="360"/>
        <w:jc w:val="both"/>
        <w:rPr>
          <w:rFonts w:ascii="Times New Roman" w:hAnsi="Times New Roman"/>
          <w:sz w:val="22"/>
          <w:szCs w:val="22"/>
        </w:rPr>
      </w:pPr>
      <w:r>
        <w:rPr>
          <w:sz w:val="22"/>
          <w:szCs w:val="22"/>
        </w:rPr>
      </w:r>
    </w:p>
    <w:p>
      <w:pPr>
        <w:pStyle w:val="Normal"/>
        <w:widowControl/>
        <w:suppressAutoHyphens w:val="true"/>
        <w:bidi w:val="0"/>
        <w:spacing w:before="0" w:after="0"/>
        <w:ind w:left="624" w:right="0" w:hanging="0"/>
        <w:jc w:val="both"/>
        <w:rPr>
          <w:shd w:fill="auto" w:val="clear"/>
        </w:rPr>
      </w:pPr>
      <w:r>
        <w:rPr>
          <w:rFonts w:eastAsia="Times New Roman" w:cs="Times New Roman"/>
          <w:color w:val="000000"/>
          <w:sz w:val="22"/>
          <w:szCs w:val="22"/>
          <w:shd w:fill="auto" w:val="clear"/>
          <w:lang w:eastAsia="ar-SA"/>
        </w:rPr>
        <w:t>Si darà scorrimento alle liste di attesa in base al seguente ordine di priorità:</w:t>
      </w:r>
    </w:p>
    <w:p>
      <w:pPr>
        <w:pStyle w:val="Normal"/>
        <w:widowControl/>
        <w:suppressAutoHyphens w:val="true"/>
        <w:bidi w:val="0"/>
        <w:spacing w:before="0" w:after="0"/>
        <w:ind w:left="624" w:right="0" w:hanging="0"/>
        <w:jc w:val="both"/>
        <w:rPr>
          <w:sz w:val="22"/>
          <w:szCs w:val="22"/>
        </w:rPr>
      </w:pPr>
      <w:r>
        <w:rPr>
          <w:rFonts w:eastAsia="Times New Roman" w:cs="Times New Roman"/>
          <w:color w:val="000000"/>
          <w:sz w:val="22"/>
          <w:szCs w:val="22"/>
          <w:lang w:eastAsia="ar-SA"/>
        </w:rPr>
        <w:t>1. utenti residenti in carico ai servizi sociali e utenti domiciliati a Cesenatico con status di profugo/rifugiato dall’Ucraina</w:t>
      </w:r>
    </w:p>
    <w:p>
      <w:pPr>
        <w:pStyle w:val="Normal"/>
        <w:widowControl/>
        <w:suppressAutoHyphens w:val="true"/>
        <w:bidi w:val="0"/>
        <w:spacing w:before="0" w:after="0"/>
        <w:ind w:left="624" w:right="0" w:hanging="0"/>
        <w:jc w:val="both"/>
        <w:rPr>
          <w:sz w:val="22"/>
          <w:szCs w:val="22"/>
        </w:rPr>
      </w:pPr>
      <w:r>
        <w:rPr>
          <w:rFonts w:eastAsia="Times New Roman" w:cs="Times New Roman"/>
          <w:color w:val="000000"/>
          <w:sz w:val="22"/>
          <w:szCs w:val="22"/>
          <w:lang w:eastAsia="ar-SA"/>
        </w:rPr>
        <w:t>2. utenti residenti nel Comune di Cesenatico</w:t>
      </w:r>
    </w:p>
    <w:p>
      <w:pPr>
        <w:pStyle w:val="Normal"/>
        <w:widowControl/>
        <w:suppressAutoHyphens w:val="true"/>
        <w:bidi w:val="0"/>
        <w:spacing w:before="0" w:after="0"/>
        <w:ind w:left="624" w:right="0" w:hanging="0"/>
        <w:jc w:val="both"/>
        <w:rPr>
          <w:sz w:val="22"/>
          <w:szCs w:val="22"/>
        </w:rPr>
      </w:pPr>
      <w:r>
        <w:rPr>
          <w:rFonts w:eastAsia="Times New Roman" w:cs="Times New Roman"/>
          <w:color w:val="000000"/>
          <w:sz w:val="22"/>
          <w:szCs w:val="22"/>
          <w:lang w:eastAsia="ar-SA"/>
        </w:rPr>
        <w:t>3. graduatoria utenti residenti in altri Comuni</w:t>
      </w:r>
    </w:p>
    <w:p>
      <w:pPr>
        <w:pStyle w:val="Normal"/>
        <w:ind w:left="0" w:right="0" w:hanging="0"/>
        <w:jc w:val="both"/>
        <w:rPr>
          <w:rFonts w:ascii="Times New Roman" w:hAnsi="Times New Roman" w:eastAsia="Times New Roman" w:cs="Times New Roman"/>
          <w:color w:val="000000"/>
          <w:sz w:val="22"/>
          <w:szCs w:val="22"/>
          <w:lang w:eastAsia="ar-SA"/>
        </w:rPr>
      </w:pPr>
      <w:r>
        <w:rPr>
          <w:rFonts w:eastAsia="Times New Roman" w:cs="Times New Roman"/>
          <w:color w:val="000000"/>
          <w:sz w:val="22"/>
          <w:szCs w:val="22"/>
          <w:lang w:eastAsia="ar-SA"/>
        </w:rPr>
      </w:r>
    </w:p>
    <w:p>
      <w:pPr>
        <w:pStyle w:val="Normal"/>
        <w:ind w:left="0" w:right="0" w:hanging="0"/>
        <w:jc w:val="both"/>
        <w:rPr>
          <w:sz w:val="22"/>
          <w:szCs w:val="22"/>
        </w:rPr>
      </w:pPr>
      <w:r>
        <w:rPr>
          <w:rFonts w:eastAsia="Times New Roman" w:cs="Times New Roman"/>
          <w:color w:val="000000"/>
          <w:sz w:val="22"/>
          <w:szCs w:val="22"/>
          <w:lang w:eastAsia="ar-SA"/>
        </w:rPr>
        <w:t xml:space="preserve"> </w:t>
      </w:r>
      <w:r>
        <w:rPr>
          <w:rFonts w:eastAsia="Times New Roman" w:cs="Times New Roman"/>
          <w:color w:val="000000"/>
          <w:sz w:val="22"/>
          <w:szCs w:val="22"/>
          <w:shd w:fill="auto" w:val="clear"/>
          <w:lang w:eastAsia="ar-SA"/>
        </w:rPr>
        <w:t xml:space="preserve">      </w:t>
      </w:r>
      <w:r>
        <w:rPr>
          <w:rFonts w:eastAsia="Arial Unicode MS" w:cs="Times New Roman"/>
          <w:color w:val="000000"/>
          <w:kern w:val="0"/>
          <w:sz w:val="22"/>
          <w:szCs w:val="22"/>
          <w:shd w:fill="auto" w:val="clear"/>
          <w:lang w:val="en-US" w:eastAsia="en-US" w:bidi="ar-SA"/>
        </w:rPr>
        <w:t xml:space="preserve">   </w:t>
      </w:r>
      <w:r>
        <w:rPr>
          <w:rFonts w:eastAsia="Arial Unicode MS" w:cs="Times New Roman"/>
          <w:color w:val="000000"/>
          <w:kern w:val="0"/>
          <w:sz w:val="22"/>
          <w:szCs w:val="22"/>
          <w:shd w:fill="auto" w:val="clear"/>
          <w:lang w:val="en-US" w:eastAsia="en-US" w:bidi="ar-SA"/>
        </w:rPr>
        <w:t>L</w:t>
      </w:r>
      <w:r>
        <w:rPr>
          <w:rFonts w:eastAsia="Arial Unicode MS" w:cs="Times New Roman"/>
          <w:b w:val="false"/>
          <w:i w:val="false"/>
          <w:caps w:val="false"/>
          <w:smallCaps w:val="false"/>
          <w:color w:val="000000"/>
          <w:spacing w:val="0"/>
          <w:kern w:val="0"/>
          <w:sz w:val="22"/>
          <w:szCs w:val="22"/>
          <w:shd w:fill="auto" w:val="clear"/>
          <w:lang w:val="en-US" w:eastAsia="en-US" w:bidi="ar-SA"/>
        </w:rPr>
        <w:t xml:space="preserve">a graduatoria dei residenti in altri Comuni verrà presa in esame solo successivamente alla data di </w:t>
        <w:tab/>
        <w:t xml:space="preserve">stabilizzazione del servizio di trasporto scolastico. Nell'eventualità di posti disponibili, lo </w:t>
        <w:tab/>
        <w:t>scorrimento avverrà nel termine ordinatorio di fine ottobre.</w:t>
      </w:r>
    </w:p>
    <w:p>
      <w:pPr>
        <w:pStyle w:val="Normal"/>
        <w:ind w:left="0" w:right="0" w:hanging="0"/>
        <w:jc w:val="both"/>
        <w:rPr>
          <w:sz w:val="22"/>
          <w:szCs w:val="22"/>
        </w:rPr>
      </w:pPr>
      <w:r>
        <w:rPr>
          <w:sz w:val="22"/>
          <w:szCs w:val="22"/>
        </w:rPr>
      </w:r>
    </w:p>
    <w:p>
      <w:pPr>
        <w:pStyle w:val="Normal"/>
        <w:spacing w:before="120" w:after="120"/>
        <w:jc w:val="both"/>
        <w:rPr>
          <w:sz w:val="22"/>
          <w:szCs w:val="22"/>
        </w:rPr>
      </w:pPr>
      <w:r>
        <w:rPr>
          <w:b/>
          <w:sz w:val="22"/>
          <w:szCs w:val="22"/>
        </w:rPr>
        <w:t>Art.</w:t>
      </w:r>
      <w:r>
        <w:rPr>
          <w:rFonts w:eastAsia="Times New Roman" w:cs="Times New Roman"/>
          <w:b/>
          <w:color w:val="auto"/>
          <w:sz w:val="22"/>
          <w:szCs w:val="22"/>
          <w:lang w:val="it-IT" w:eastAsia="zh-CN" w:bidi="ar-SA"/>
        </w:rPr>
        <w:t>3</w:t>
      </w:r>
      <w:r>
        <w:rPr>
          <w:b/>
          <w:sz w:val="22"/>
          <w:szCs w:val="22"/>
        </w:rPr>
        <w:tab/>
        <w:t>Punti di fermata</w:t>
      </w:r>
    </w:p>
    <w:p>
      <w:pPr>
        <w:pStyle w:val="Normal"/>
        <w:ind w:left="709" w:right="0" w:hanging="0"/>
        <w:jc w:val="both"/>
        <w:rPr>
          <w:sz w:val="22"/>
          <w:szCs w:val="22"/>
        </w:rPr>
      </w:pPr>
      <w:r>
        <w:rPr>
          <w:sz w:val="22"/>
          <w:szCs w:val="22"/>
        </w:rPr>
        <w:t xml:space="preserve">Il servizio verrà organizzato fissando e autorizzando punti di fermata-raccolta che verranno individuati in loco con apposite tabelle e tempestivamente comunicati agli interessati, secondo criteri di sicurezza, viabilità e adeguato intervallo fra le diverse fermate, </w:t>
      </w:r>
    </w:p>
    <w:p>
      <w:pPr>
        <w:pStyle w:val="Normal"/>
        <w:ind w:left="709" w:right="0" w:hanging="0"/>
        <w:jc w:val="both"/>
        <w:rPr>
          <w:sz w:val="22"/>
          <w:szCs w:val="22"/>
        </w:rPr>
      </w:pPr>
      <w:r>
        <w:rPr>
          <w:sz w:val="22"/>
          <w:szCs w:val="22"/>
          <w:u w:val="single"/>
          <w:shd w:fill="auto" w:val="clear"/>
        </w:rPr>
        <w:t>Ad ogni utente sarà assegnata una linea e una fermata dedicata, unica in andata e ritorno</w:t>
      </w:r>
      <w:r>
        <w:rPr>
          <w:sz w:val="22"/>
          <w:szCs w:val="22"/>
          <w:shd w:fill="auto" w:val="clear"/>
        </w:rPr>
        <w:t>.</w:t>
      </w:r>
    </w:p>
    <w:p>
      <w:pPr>
        <w:pStyle w:val="Normal"/>
        <w:ind w:left="709" w:right="0" w:hanging="0"/>
        <w:jc w:val="both"/>
        <w:rPr>
          <w:sz w:val="22"/>
          <w:szCs w:val="22"/>
        </w:rPr>
      </w:pPr>
      <w:r>
        <w:rPr>
          <w:sz w:val="22"/>
          <w:szCs w:val="22"/>
          <w:shd w:fill="auto" w:val="clear"/>
        </w:rPr>
        <w:t>Si preavverte che non sono consentite fermate in luoghi diversi da quelli autorizzati.</w:t>
      </w:r>
    </w:p>
    <w:p>
      <w:pPr>
        <w:pStyle w:val="Normal"/>
        <w:ind w:left="709" w:right="0" w:hanging="0"/>
        <w:jc w:val="both"/>
        <w:rPr>
          <w:sz w:val="22"/>
          <w:szCs w:val="22"/>
        </w:rPr>
      </w:pPr>
      <w:r>
        <w:rPr>
          <w:sz w:val="22"/>
          <w:szCs w:val="22"/>
          <w:shd w:fill="auto" w:val="clear"/>
        </w:rPr>
        <w:t>Rimane in ogni caso soppresso il servizio “porta a porta”.</w:t>
      </w:r>
    </w:p>
    <w:p>
      <w:pPr>
        <w:pStyle w:val="Normal"/>
        <w:ind w:left="0" w:right="0" w:hanging="0"/>
        <w:jc w:val="both"/>
        <w:rPr>
          <w:sz w:val="22"/>
          <w:szCs w:val="22"/>
        </w:rPr>
      </w:pPr>
      <w:r>
        <w:rPr>
          <w:sz w:val="22"/>
          <w:szCs w:val="22"/>
        </w:rPr>
        <w:tab/>
      </w:r>
      <w:r>
        <w:rPr>
          <w:sz w:val="22"/>
          <w:szCs w:val="22"/>
          <w:shd w:fill="auto" w:val="clear"/>
        </w:rPr>
        <w:t xml:space="preserve">Le fermate verranno organizzate evitando percorrenze su suolo di proprietà privata, inversioni di   </w:t>
        <w:tab/>
        <w:t xml:space="preserve">marcia e, possibilmente, dovranno essere collocate ad una distanza non maggiore di 350 metri </w:t>
        <w:tab/>
        <w:t>dall’abitazione dell’utente.</w:t>
      </w:r>
    </w:p>
    <w:p>
      <w:pPr>
        <w:pStyle w:val="Normal"/>
        <w:ind w:left="0" w:right="0" w:hanging="0"/>
        <w:jc w:val="both"/>
        <w:rPr>
          <w:rFonts w:ascii="Times New Roman" w:hAnsi="Times New Roman"/>
          <w:sz w:val="22"/>
          <w:szCs w:val="22"/>
        </w:rPr>
      </w:pPr>
      <w:r>
        <w:rPr>
          <w:sz w:val="22"/>
          <w:szCs w:val="22"/>
        </w:rPr>
      </w:r>
    </w:p>
    <w:p>
      <w:pPr>
        <w:pStyle w:val="Normal"/>
        <w:ind w:left="0" w:right="0" w:hanging="0"/>
        <w:jc w:val="both"/>
        <w:rPr>
          <w:sz w:val="22"/>
          <w:szCs w:val="22"/>
        </w:rPr>
      </w:pPr>
      <w:r>
        <w:rPr>
          <w:sz w:val="22"/>
          <w:szCs w:val="22"/>
        </w:rPr>
      </w:r>
    </w:p>
    <w:p>
      <w:pPr>
        <w:pStyle w:val="Normal"/>
        <w:ind w:left="0" w:right="0" w:hanging="0"/>
        <w:jc w:val="both"/>
        <w:rPr>
          <w:sz w:val="22"/>
          <w:szCs w:val="22"/>
        </w:rPr>
      </w:pPr>
      <w:r>
        <w:rPr>
          <w:sz w:val="22"/>
          <w:szCs w:val="22"/>
        </w:rPr>
      </w:r>
    </w:p>
    <w:p>
      <w:pPr>
        <w:pStyle w:val="Normal"/>
        <w:ind w:left="0" w:right="0" w:hanging="0"/>
        <w:jc w:val="both"/>
        <w:rPr>
          <w:sz w:val="22"/>
          <w:szCs w:val="22"/>
        </w:rPr>
      </w:pPr>
      <w:r>
        <w:rPr>
          <w:sz w:val="22"/>
          <w:szCs w:val="22"/>
        </w:rPr>
      </w:r>
    </w:p>
    <w:p>
      <w:pPr>
        <w:pStyle w:val="Normal"/>
        <w:ind w:left="0" w:right="0" w:hanging="0"/>
        <w:jc w:val="both"/>
        <w:rPr>
          <w:sz w:val="22"/>
          <w:szCs w:val="22"/>
        </w:rPr>
      </w:pPr>
      <w:r>
        <w:rPr>
          <w:b/>
          <w:bCs/>
          <w:sz w:val="22"/>
          <w:szCs w:val="22"/>
          <w:shd w:fill="auto" w:val="clear"/>
        </w:rPr>
        <w:t xml:space="preserve">Art. </w:t>
      </w:r>
      <w:r>
        <w:rPr>
          <w:rFonts w:eastAsia="Times New Roman" w:cs="Times New Roman"/>
          <w:b/>
          <w:bCs/>
          <w:color w:val="000000"/>
          <w:sz w:val="22"/>
          <w:szCs w:val="22"/>
          <w:shd w:fill="auto" w:val="clear"/>
          <w:lang w:val="it-IT" w:eastAsia="zh-CN" w:bidi="ar-SA"/>
        </w:rPr>
        <w:t>4</w:t>
      </w:r>
      <w:r>
        <w:rPr>
          <w:b/>
          <w:bCs/>
          <w:sz w:val="22"/>
          <w:szCs w:val="22"/>
          <w:shd w:fill="auto" w:val="clear"/>
        </w:rPr>
        <w:t xml:space="preserve">     Deposito cauzionale</w:t>
      </w:r>
    </w:p>
    <w:p>
      <w:pPr>
        <w:pStyle w:val="Normal"/>
        <w:widowControl/>
        <w:suppressAutoHyphens w:val="true"/>
        <w:bidi w:val="0"/>
        <w:ind w:left="737" w:right="0" w:hanging="0"/>
        <w:jc w:val="both"/>
        <w:rPr>
          <w:sz w:val="22"/>
          <w:szCs w:val="22"/>
        </w:rPr>
      </w:pPr>
      <w:r>
        <w:rPr>
          <w:b/>
          <w:bCs/>
          <w:sz w:val="22"/>
          <w:szCs w:val="22"/>
          <w:shd w:fill="auto" w:val="clear"/>
        </w:rPr>
        <w:t xml:space="preserve"> </w:t>
      </w:r>
      <w:r>
        <w:rPr>
          <w:b w:val="false"/>
          <w:bCs w:val="false"/>
          <w:sz w:val="22"/>
          <w:szCs w:val="22"/>
          <w:shd w:fill="auto" w:val="clear"/>
        </w:rPr>
        <w:t>Il ritiro della tessera o l’aggiornamento delle tessere rilasciate nell’anno scolastico 2023/2024  dovrà avvenire presso gli sportelli  ATR (</w:t>
      </w:r>
      <w:r>
        <w:rPr>
          <w:rFonts w:cs="Times New Roman"/>
          <w:b w:val="false"/>
          <w:bCs w:val="false"/>
          <w:sz w:val="22"/>
          <w:szCs w:val="22"/>
          <w:shd w:fill="auto" w:val="clear"/>
        </w:rPr>
        <w:t xml:space="preserve">sede in Piazzale U. Bassi, n.1, all’interno della </w:t>
      </w:r>
      <w:r>
        <w:rPr>
          <w:rFonts w:cs="Times New Roman"/>
          <w:b w:val="false"/>
          <w:bCs/>
          <w:sz w:val="22"/>
          <w:szCs w:val="22"/>
          <w:shd w:fill="auto" w:val="clear"/>
        </w:rPr>
        <w:t>Stazione Ferroviaria di Cesenatico orari di apertura: da lunedì a venerdì: dalle ore 9,00 alle ore 12,30 e dalle ore 15,30 alle ore 18,30, sabato: dalle ore 9,00 alle ore 12,00.</w:t>
      </w:r>
      <w:r>
        <w:rPr>
          <w:rFonts w:cs="Times New Roman"/>
          <w:b w:val="false"/>
          <w:bCs w:val="false"/>
          <w:sz w:val="22"/>
          <w:szCs w:val="22"/>
          <w:shd w:fill="auto" w:val="clear"/>
        </w:rPr>
        <w:t>).</w:t>
      </w:r>
    </w:p>
    <w:p>
      <w:pPr>
        <w:pStyle w:val="Normal"/>
        <w:widowControl/>
        <w:suppressAutoHyphens w:val="true"/>
        <w:bidi w:val="0"/>
        <w:ind w:left="737" w:right="0" w:hanging="0"/>
        <w:jc w:val="both"/>
        <w:rPr>
          <w:sz w:val="22"/>
          <w:szCs w:val="22"/>
        </w:rPr>
      </w:pPr>
      <w:r>
        <w:rPr>
          <w:rFonts w:cs="Times New Roman"/>
          <w:b w:val="false"/>
          <w:bCs w:val="false"/>
          <w:sz w:val="22"/>
          <w:szCs w:val="22"/>
          <w:shd w:fill="auto" w:val="clear"/>
        </w:rPr>
        <w:t xml:space="preserve">Tale operazione </w:t>
      </w:r>
      <w:r>
        <w:rPr>
          <w:b w:val="false"/>
          <w:bCs w:val="false"/>
          <w:sz w:val="22"/>
          <w:szCs w:val="22"/>
          <w:shd w:fill="auto" w:val="clear"/>
        </w:rPr>
        <w:t xml:space="preserve">comporta il versamento in loco di un deposito cauzionale pari ad € 15,00 ad utente. </w:t>
      </w:r>
    </w:p>
    <w:p>
      <w:pPr>
        <w:pStyle w:val="Normal"/>
        <w:widowControl/>
        <w:suppressAutoHyphens w:val="true"/>
        <w:bidi w:val="0"/>
        <w:ind w:left="737" w:right="0" w:hanging="0"/>
        <w:jc w:val="both"/>
        <w:rPr>
          <w:sz w:val="22"/>
          <w:szCs w:val="22"/>
        </w:rPr>
      </w:pPr>
      <w:r>
        <w:rPr>
          <w:b w:val="false"/>
          <w:bCs w:val="false"/>
          <w:sz w:val="22"/>
          <w:szCs w:val="22"/>
          <w:shd w:fill="auto" w:val="clear"/>
        </w:rPr>
        <w:t>Il versamento sarà restituito a conclusione dell’anno scolastico 202</w:t>
      </w:r>
      <w:r>
        <w:rPr>
          <w:rFonts w:eastAsia="Times New Roman" w:cs="Times New Roman"/>
          <w:b w:val="false"/>
          <w:bCs w:val="false"/>
          <w:color w:val="000000"/>
          <w:sz w:val="22"/>
          <w:szCs w:val="22"/>
          <w:shd w:fill="auto" w:val="clear"/>
          <w:lang w:val="it-IT" w:eastAsia="zh-CN" w:bidi="ar-SA"/>
        </w:rPr>
        <w:t>4</w:t>
      </w:r>
      <w:r>
        <w:rPr>
          <w:b w:val="false"/>
          <w:bCs w:val="false"/>
          <w:sz w:val="22"/>
          <w:szCs w:val="22"/>
          <w:shd w:fill="auto" w:val="clear"/>
        </w:rPr>
        <w:t>/2025, contestualmente alla riconsegna delle tessere presso la biglietteria.</w:t>
      </w:r>
    </w:p>
    <w:p>
      <w:pPr>
        <w:pStyle w:val="Normal"/>
        <w:widowControl/>
        <w:suppressAutoHyphens w:val="true"/>
        <w:bidi w:val="0"/>
        <w:ind w:left="737" w:right="0" w:hanging="0"/>
        <w:jc w:val="both"/>
        <w:rPr>
          <w:rFonts w:ascii="Times New Roman" w:hAnsi="Times New Roman"/>
          <w:b/>
          <w:bCs/>
          <w:sz w:val="22"/>
          <w:szCs w:val="22"/>
        </w:rPr>
      </w:pPr>
      <w:r>
        <w:rPr>
          <w:b/>
          <w:bCs/>
          <w:sz w:val="22"/>
          <w:szCs w:val="22"/>
        </w:rPr>
      </w:r>
    </w:p>
    <w:p>
      <w:pPr>
        <w:pStyle w:val="Normal"/>
        <w:widowControl/>
        <w:suppressAutoHyphens w:val="true"/>
        <w:bidi w:val="0"/>
        <w:ind w:left="0" w:right="0" w:hanging="0"/>
        <w:jc w:val="both"/>
        <w:rPr>
          <w:sz w:val="22"/>
          <w:szCs w:val="22"/>
          <w:shd w:fill="auto" w:val="clear"/>
        </w:rPr>
      </w:pPr>
      <w:r>
        <w:rPr>
          <w:sz w:val="22"/>
          <w:szCs w:val="22"/>
          <w:shd w:fill="auto" w:val="clear"/>
        </w:rPr>
      </w:r>
    </w:p>
    <w:p>
      <w:pPr>
        <w:pStyle w:val="Normal"/>
        <w:widowControl/>
        <w:suppressAutoHyphens w:val="true"/>
        <w:bidi w:val="0"/>
        <w:ind w:left="0" w:right="0" w:hanging="0"/>
        <w:jc w:val="both"/>
        <w:rPr>
          <w:shd w:fill="auto" w:val="clear"/>
        </w:rPr>
      </w:pPr>
      <w:r>
        <w:rPr>
          <w:b/>
          <w:bCs/>
          <w:sz w:val="22"/>
          <w:szCs w:val="22"/>
          <w:shd w:fill="auto" w:val="clear"/>
        </w:rPr>
        <w:t xml:space="preserve">Art. </w:t>
      </w:r>
      <w:r>
        <w:rPr>
          <w:rFonts w:eastAsia="Times New Roman" w:cs="Times New Roman"/>
          <w:b/>
          <w:bCs/>
          <w:color w:val="000000"/>
          <w:sz w:val="22"/>
          <w:szCs w:val="22"/>
          <w:shd w:fill="auto" w:val="clear"/>
          <w:lang w:val="it-IT" w:eastAsia="zh-CN" w:bidi="ar-SA"/>
        </w:rPr>
        <w:t>5</w:t>
      </w:r>
      <w:r>
        <w:rPr>
          <w:b/>
          <w:bCs/>
          <w:sz w:val="22"/>
          <w:szCs w:val="22"/>
          <w:shd w:fill="auto" w:val="clear"/>
        </w:rPr>
        <w:t xml:space="preserve">    </w:t>
      </w:r>
      <w:r>
        <w:rPr>
          <w:rFonts w:cs="Times New Roman"/>
          <w:b/>
          <w:bCs/>
          <w:i w:val="false"/>
          <w:sz w:val="22"/>
          <w:szCs w:val="22"/>
          <w:shd w:fill="auto" w:val="clear"/>
        </w:rPr>
        <w:t>Modalità di utilizzo del servizio di trasporto scolastico</w:t>
      </w:r>
    </w:p>
    <w:p>
      <w:pPr>
        <w:pStyle w:val="Titolo2"/>
        <w:spacing w:lineRule="auto" w:line="240" w:before="280" w:after="280"/>
        <w:jc w:val="both"/>
        <w:rPr>
          <w:sz w:val="22"/>
          <w:szCs w:val="22"/>
        </w:rPr>
      </w:pPr>
      <w:r>
        <w:rPr>
          <w:rFonts w:cs="Times New Roman"/>
          <w:i w:val="false"/>
          <w:sz w:val="22"/>
          <w:szCs w:val="22"/>
        </w:rPr>
        <w:tab/>
      </w:r>
      <w:r>
        <w:rPr>
          <w:rFonts w:cs="Times New Roman"/>
          <w:b w:val="false"/>
          <w:bCs w:val="false"/>
          <w:i w:val="false"/>
          <w:sz w:val="22"/>
          <w:szCs w:val="22"/>
          <w:shd w:fill="auto" w:val="clear"/>
        </w:rPr>
        <w:t xml:space="preserve">L’effettivo utilizzo del servizio di trasporto scolastico è accertato tramite la scansione della tessera di </w:t>
        <w:tab/>
        <w:t>abbonamento nel dispositivo presente all’interno del mezzo.</w:t>
      </w:r>
    </w:p>
    <w:p>
      <w:pPr>
        <w:pStyle w:val="Normal"/>
        <w:widowControl/>
        <w:suppressAutoHyphens w:val="true"/>
        <w:bidi w:val="0"/>
        <w:spacing w:lineRule="auto" w:line="240"/>
        <w:ind w:left="0" w:right="0" w:hanging="0"/>
        <w:jc w:val="both"/>
        <w:rPr/>
      </w:pPr>
      <w:r>
        <w:rPr>
          <w:rFonts w:cs="Times New Roman"/>
          <w:b w:val="false"/>
          <w:bCs w:val="false"/>
          <w:i w:val="false"/>
          <w:sz w:val="22"/>
          <w:szCs w:val="22"/>
          <w:shd w:fill="auto" w:val="clear"/>
        </w:rPr>
        <w:tab/>
      </w:r>
      <w:r>
        <w:rPr>
          <w:rFonts w:cs="Times New Roman"/>
          <w:b w:val="false"/>
          <w:bCs w:val="false"/>
          <w:i w:val="false"/>
          <w:sz w:val="22"/>
          <w:szCs w:val="22"/>
          <w:u w:val="none"/>
          <w:shd w:fill="auto" w:val="clear"/>
        </w:rPr>
        <w:t xml:space="preserve">Pertanto si rammenta la necessità che ogni alunno utilizzi la propria tessera di abbonamento </w:t>
        <w:tab/>
        <w:t xml:space="preserve">passandola  sui </w:t>
        <w:tab/>
        <w:t xml:space="preserve">dispositivi di lettura tessera a bordo dei bus ogni volta che utilizza il mezzo in andata </w:t>
        <w:tab/>
        <w:t>e ritorno.</w:t>
      </w:r>
    </w:p>
    <w:p>
      <w:pPr>
        <w:pStyle w:val="Normal"/>
        <w:widowControl/>
        <w:suppressAutoHyphens w:val="true"/>
        <w:bidi w:val="0"/>
        <w:spacing w:lineRule="auto" w:line="240"/>
        <w:ind w:left="0" w:right="0" w:hanging="0"/>
        <w:jc w:val="both"/>
        <w:rPr>
          <w:shd w:fill="auto" w:val="clear"/>
        </w:rPr>
      </w:pPr>
      <w:r>
        <w:rPr>
          <w:rFonts w:cs="Times New Roman"/>
          <w:b w:val="false"/>
          <w:bCs w:val="false"/>
          <w:i w:val="false"/>
          <w:sz w:val="22"/>
          <w:szCs w:val="22"/>
          <w:u w:val="none"/>
          <w:shd w:fill="auto" w:val="clear"/>
        </w:rPr>
        <w:tab/>
      </w:r>
    </w:p>
    <w:p>
      <w:pPr>
        <w:pStyle w:val="Normal"/>
        <w:widowControl/>
        <w:suppressAutoHyphens w:val="true"/>
        <w:bidi w:val="0"/>
        <w:spacing w:lineRule="auto" w:line="240"/>
        <w:ind w:left="0" w:right="0" w:hanging="0"/>
        <w:jc w:val="both"/>
        <w:rPr>
          <w:shd w:fill="auto" w:val="clear"/>
        </w:rPr>
      </w:pPr>
      <w:r>
        <w:rPr>
          <w:rFonts w:cs="Times New Roman"/>
          <w:b w:val="false"/>
          <w:bCs w:val="false"/>
          <w:i w:val="false"/>
          <w:sz w:val="22"/>
          <w:szCs w:val="22"/>
          <w:u w:val="none"/>
          <w:shd w:fill="auto" w:val="clear"/>
        </w:rPr>
        <w:tab/>
        <w:t xml:space="preserve">In caso di anomalie o </w:t>
      </w:r>
      <w:r>
        <w:rPr>
          <w:rFonts w:eastAsia="Arial Unicode MS" w:cs="Times New Roman"/>
          <w:b w:val="false"/>
          <w:bCs w:val="false"/>
          <w:i w:val="false"/>
          <w:color w:val="000000"/>
          <w:kern w:val="0"/>
          <w:sz w:val="22"/>
          <w:szCs w:val="22"/>
          <w:u w:val="none"/>
          <w:shd w:fill="auto" w:val="clear"/>
          <w:lang w:val="en-US" w:eastAsia="en-US" w:bidi="ar-SA"/>
        </w:rPr>
        <w:t xml:space="preserve">segnalazioni </w:t>
      </w:r>
      <w:r>
        <w:rPr>
          <w:rFonts w:cs="Times New Roman"/>
          <w:b w:val="false"/>
          <w:bCs w:val="false"/>
          <w:i w:val="false"/>
          <w:sz w:val="22"/>
          <w:szCs w:val="22"/>
          <w:u w:val="none"/>
          <w:shd w:fill="auto" w:val="clear"/>
        </w:rPr>
        <w:t xml:space="preserve">di mal funzionamento della tessera è necessario </w:t>
      </w:r>
      <w:r>
        <w:rPr>
          <w:rFonts w:eastAsia="Arial Unicode MS" w:cs="Times New Roman"/>
          <w:b w:val="false"/>
          <w:bCs w:val="false"/>
          <w:i w:val="false"/>
          <w:color w:val="000000"/>
          <w:kern w:val="0"/>
          <w:sz w:val="22"/>
          <w:szCs w:val="22"/>
          <w:u w:val="none"/>
          <w:shd w:fill="auto" w:val="clear"/>
          <w:lang w:val="en-US" w:eastAsia="en-US" w:bidi="ar-SA"/>
        </w:rPr>
        <w:t xml:space="preserve">inviare una </w:t>
        <w:tab/>
        <w:t xml:space="preserve">comunicazione scritta a: </w:t>
      </w:r>
      <w:r>
        <w:rPr>
          <w:rFonts w:eastAsia="Arial Unicode MS" w:cs="Times New Roman"/>
          <w:b/>
          <w:bCs/>
          <w:i w:val="false"/>
          <w:color w:val="000000"/>
          <w:kern w:val="0"/>
          <w:sz w:val="22"/>
          <w:szCs w:val="22"/>
          <w:u w:val="none"/>
          <w:shd w:fill="auto" w:val="clear"/>
          <w:lang w:val="en-US" w:eastAsia="en-US" w:bidi="ar-SA"/>
        </w:rPr>
        <w:t>biglietteria.cesenatico@atr.fc.it</w:t>
      </w:r>
      <w:r>
        <w:rPr>
          <w:rFonts w:eastAsia="Arial Unicode MS" w:cs="Times New Roman"/>
          <w:b w:val="false"/>
          <w:bCs w:val="false"/>
          <w:i w:val="false"/>
          <w:color w:val="000000"/>
          <w:kern w:val="0"/>
          <w:sz w:val="22"/>
          <w:szCs w:val="22"/>
          <w:u w:val="none"/>
          <w:shd w:fill="auto" w:val="clear"/>
          <w:lang w:val="en-US" w:eastAsia="en-US" w:bidi="ar-SA"/>
        </w:rPr>
        <w:t xml:space="preserve"> indicando numero tessera, nome e </w:t>
        <w:tab/>
        <w:t>cognome e codice dell’ utente.</w:t>
      </w:r>
    </w:p>
    <w:p>
      <w:pPr>
        <w:pStyle w:val="Titolo2"/>
        <w:spacing w:before="280" w:after="280"/>
        <w:jc w:val="both"/>
        <w:rPr>
          <w:shd w:fill="auto" w:val="clear"/>
        </w:rPr>
      </w:pPr>
      <w:r>
        <w:rPr>
          <w:rFonts w:cs="Times New Roman"/>
          <w:i w:val="false"/>
          <w:sz w:val="22"/>
          <w:szCs w:val="22"/>
          <w:shd w:fill="auto" w:val="clear"/>
        </w:rPr>
        <w:t>Art.</w:t>
      </w:r>
      <w:r>
        <w:rPr>
          <w:rFonts w:eastAsia="Times New Roman" w:cs="Times New Roman"/>
          <w:b/>
          <w:i w:val="false"/>
          <w:color w:val="000000"/>
          <w:sz w:val="22"/>
          <w:szCs w:val="22"/>
          <w:shd w:fill="auto" w:val="clear"/>
          <w:lang w:val="it-IT" w:eastAsia="zh-CN" w:bidi="ar-SA"/>
        </w:rPr>
        <w:t>6</w:t>
      </w:r>
      <w:r>
        <w:rPr>
          <w:rFonts w:cs="Times New Roman"/>
          <w:i w:val="false"/>
          <w:sz w:val="22"/>
          <w:szCs w:val="22"/>
          <w:shd w:fill="auto" w:val="clear"/>
        </w:rPr>
        <w:tab/>
        <w:t xml:space="preserve">Decadenza dal trasporto scolastico </w:t>
      </w:r>
    </w:p>
    <w:p>
      <w:pPr>
        <w:pStyle w:val="Titolo2"/>
        <w:keepNext w:val="true"/>
        <w:widowControl/>
        <w:suppressAutoHyphens w:val="true"/>
        <w:bidi w:val="0"/>
        <w:spacing w:before="12" w:after="0"/>
        <w:ind w:left="737" w:right="0" w:hanging="0"/>
        <w:jc w:val="both"/>
        <w:rPr>
          <w:sz w:val="22"/>
          <w:szCs w:val="22"/>
        </w:rPr>
      </w:pPr>
      <w:r>
        <w:rPr>
          <w:rFonts w:cs="Times New Roman"/>
          <w:b w:val="false"/>
          <w:bCs w:val="false"/>
          <w:i w:val="false"/>
          <w:iCs w:val="false"/>
          <w:sz w:val="22"/>
          <w:szCs w:val="22"/>
          <w:shd w:fill="auto" w:val="clear"/>
        </w:rPr>
        <w:t xml:space="preserve">Per evitare l’afflusso di istanze non supportate da effettivo bisogno, si prevede la decadenza d’ufficio dal servizio </w:t>
      </w:r>
      <w:r>
        <w:rPr>
          <w:rFonts w:cs="Times New Roman"/>
          <w:b/>
          <w:bCs/>
          <w:i w:val="false"/>
          <w:iCs w:val="false"/>
          <w:sz w:val="22"/>
          <w:szCs w:val="22"/>
          <w:u w:val="single"/>
          <w:shd w:fill="auto" w:val="clear"/>
        </w:rPr>
        <w:t>senza possibilità di riammissione</w:t>
      </w:r>
      <w:r>
        <w:rPr>
          <w:rFonts w:cs="Times New Roman"/>
          <w:b w:val="false"/>
          <w:bCs w:val="false"/>
          <w:i w:val="false"/>
          <w:iCs w:val="false"/>
          <w:sz w:val="22"/>
          <w:szCs w:val="22"/>
          <w:shd w:fill="auto" w:val="clear"/>
        </w:rPr>
        <w:t xml:space="preserve"> in caso di assenza non giustificata da parte dell’utente superiore a </w:t>
      </w:r>
      <w:r>
        <w:rPr>
          <w:rFonts w:eastAsia="Batang" w:cs="Times New Roman"/>
          <w:b w:val="false"/>
          <w:bCs w:val="false"/>
          <w:i w:val="false"/>
          <w:iCs w:val="false"/>
          <w:sz w:val="22"/>
          <w:szCs w:val="22"/>
          <w:u w:val="single"/>
          <w:shd w:fill="auto" w:val="clear"/>
        </w:rPr>
        <w:t xml:space="preserve">30 giorni continuativi di calendario </w:t>
      </w:r>
      <w:r>
        <w:rPr>
          <w:rFonts w:cs="Times New Roman"/>
          <w:b w:val="false"/>
          <w:bCs w:val="false"/>
          <w:i w:val="false"/>
          <w:iCs w:val="false"/>
          <w:sz w:val="22"/>
          <w:szCs w:val="22"/>
          <w:shd w:fill="auto" w:val="clear"/>
        </w:rPr>
        <w:t>escluse le sospensioni previste dal calendario scolastico (come da deliberazione di G.C. n.10 del 24/01/2024), eventuali anomalie e segnalazioni comunicate per iscritto ai sensi dell’art. 5.</w:t>
      </w:r>
    </w:p>
    <w:p>
      <w:pPr>
        <w:pStyle w:val="Normal"/>
        <w:widowControl/>
        <w:numPr>
          <w:ilvl w:val="0"/>
          <w:numId w:val="0"/>
        </w:numPr>
        <w:suppressAutoHyphens w:val="true"/>
        <w:bidi w:val="0"/>
        <w:spacing w:before="120" w:after="0"/>
        <w:ind w:left="0" w:right="0" w:hanging="0"/>
        <w:jc w:val="both"/>
        <w:rPr>
          <w:u w:val="none"/>
        </w:rPr>
      </w:pPr>
      <w:r>
        <w:rPr>
          <w:rFonts w:cs="Times New Roman"/>
          <w:b w:val="false"/>
          <w:bCs w:val="false"/>
          <w:i w:val="false"/>
          <w:iCs w:val="false"/>
          <w:sz w:val="22"/>
          <w:szCs w:val="22"/>
          <w:u w:val="none"/>
          <w:shd w:fill="auto" w:val="clear"/>
        </w:rPr>
        <w:tab/>
        <w:t xml:space="preserve">La decadenza dal servizio comporta la perdita della cauzione di cui all’art. </w:t>
      </w:r>
      <w:r>
        <w:rPr>
          <w:rFonts w:eastAsia="Arial Unicode MS" w:cs="Times New Roman"/>
          <w:b w:val="false"/>
          <w:bCs w:val="false"/>
          <w:i w:val="false"/>
          <w:iCs w:val="false"/>
          <w:color w:val="000000"/>
          <w:kern w:val="0"/>
          <w:sz w:val="22"/>
          <w:szCs w:val="22"/>
          <w:u w:val="none"/>
          <w:shd w:fill="auto" w:val="clear"/>
          <w:lang w:val="en-US" w:eastAsia="en-US" w:bidi="ar-SA"/>
        </w:rPr>
        <w:t>4</w:t>
      </w:r>
      <w:r>
        <w:rPr>
          <w:rFonts w:cs="Times New Roman"/>
          <w:b w:val="false"/>
          <w:bCs w:val="false"/>
          <w:i w:val="false"/>
          <w:iCs w:val="false"/>
          <w:sz w:val="22"/>
          <w:szCs w:val="22"/>
          <w:u w:val="none"/>
          <w:shd w:fill="auto" w:val="clear"/>
        </w:rPr>
        <w:t>.</w:t>
      </w:r>
    </w:p>
    <w:p>
      <w:pPr>
        <w:pStyle w:val="Titolo2"/>
        <w:spacing w:before="280" w:after="280"/>
        <w:jc w:val="both"/>
        <w:rPr>
          <w:rFonts w:ascii="Times New Roman" w:hAnsi="Times New Roman"/>
          <w:sz w:val="22"/>
          <w:szCs w:val="22"/>
        </w:rPr>
      </w:pPr>
      <w:r>
        <w:rPr>
          <w:b/>
          <w:bCs/>
          <w:sz w:val="22"/>
          <w:szCs w:val="22"/>
        </w:rPr>
        <w:t xml:space="preserve">Art 7.   </w:t>
      </w:r>
      <w:r>
        <w:rPr>
          <w:b/>
          <w:bCs/>
          <w:sz w:val="22"/>
          <w:szCs w:val="22"/>
          <w:shd w:fill="auto" w:val="clear"/>
        </w:rPr>
        <w:t>Ritiro dal servizio di trasporto scolastico</w:t>
      </w:r>
    </w:p>
    <w:p>
      <w:pPr>
        <w:pStyle w:val="Normal"/>
        <w:widowControl/>
        <w:suppressAutoHyphens w:val="true"/>
        <w:bidi w:val="0"/>
        <w:ind w:left="794" w:right="0" w:hanging="0"/>
        <w:jc w:val="both"/>
        <w:rPr/>
      </w:pPr>
      <w:r>
        <w:rPr>
          <w:rFonts w:cs="Times New Roman"/>
          <w:b w:val="false"/>
          <w:bCs w:val="false"/>
          <w:sz w:val="22"/>
          <w:szCs w:val="22"/>
          <w:shd w:fill="auto" w:val="clear"/>
        </w:rPr>
        <w:t xml:space="preserve">Per una migliore e utile organizzazione del servizio a favore delle famiglie si raccomanda di comunicare immediatamente eventuali ripensamenti comportanti il non utilizzo del trasporto mediante mail all’indirizzo </w:t>
      </w:r>
      <w:hyperlink r:id="rId3">
        <w:r>
          <w:rPr>
            <w:rStyle w:val="CollegamentoInternet"/>
            <w:rFonts w:cs="Times New Roman"/>
            <w:b w:val="false"/>
            <w:bCs w:val="false"/>
            <w:sz w:val="22"/>
            <w:szCs w:val="22"/>
            <w:shd w:fill="auto" w:val="clear"/>
          </w:rPr>
          <w:t>servizioscuola@comune.cesenatico.fc.it</w:t>
        </w:r>
      </w:hyperlink>
      <w:r>
        <w:rPr>
          <w:rFonts w:cs="Times New Roman"/>
          <w:b w:val="false"/>
          <w:bCs w:val="false"/>
          <w:sz w:val="22"/>
          <w:szCs w:val="22"/>
          <w:shd w:fill="auto" w:val="clear"/>
        </w:rPr>
        <w:t xml:space="preserve">. </w:t>
      </w:r>
    </w:p>
    <w:p>
      <w:pPr>
        <w:pStyle w:val="Normal"/>
        <w:widowControl/>
        <w:suppressAutoHyphens w:val="true"/>
        <w:bidi w:val="0"/>
        <w:spacing w:before="280" w:after="280"/>
        <w:ind w:left="794" w:right="0" w:hanging="0"/>
        <w:jc w:val="both"/>
        <w:rPr>
          <w:sz w:val="22"/>
          <w:szCs w:val="22"/>
        </w:rPr>
      </w:pPr>
      <w:r>
        <w:rPr>
          <w:rFonts w:cs="Times New Roman"/>
          <w:b w:val="false"/>
          <w:bCs w:val="false"/>
          <w:i w:val="false"/>
          <w:sz w:val="22"/>
          <w:szCs w:val="22"/>
          <w:u w:val="single"/>
          <w:shd w:fill="auto" w:val="clear"/>
        </w:rPr>
        <w:t>La comunicazione del ritiro effettuata prima dell’avvio del servizio comporta la restituzione del deposito cauzionale.</w:t>
      </w:r>
    </w:p>
    <w:p>
      <w:pPr>
        <w:pStyle w:val="Titolo2"/>
        <w:spacing w:before="280" w:after="280"/>
        <w:jc w:val="both"/>
        <w:rPr>
          <w:sz w:val="22"/>
          <w:szCs w:val="22"/>
        </w:rPr>
      </w:pPr>
      <w:r>
        <w:rPr>
          <w:rFonts w:cs="Times New Roman"/>
          <w:i w:val="false"/>
          <w:sz w:val="22"/>
          <w:szCs w:val="22"/>
        </w:rPr>
        <w:t>Art.</w:t>
      </w:r>
      <w:r>
        <w:rPr>
          <w:rFonts w:eastAsia="Times New Roman" w:cs="Times New Roman"/>
          <w:b/>
          <w:bCs/>
          <w:i w:val="false"/>
          <w:color w:val="auto"/>
          <w:kern w:val="0"/>
          <w:sz w:val="22"/>
          <w:szCs w:val="22"/>
          <w:lang w:val="it-IT" w:eastAsia="zh-CN" w:bidi="ar-SA"/>
        </w:rPr>
        <w:t>8</w:t>
      </w:r>
      <w:r>
        <w:rPr>
          <w:rFonts w:cs="Times New Roman"/>
          <w:i w:val="false"/>
          <w:sz w:val="22"/>
          <w:szCs w:val="22"/>
        </w:rPr>
        <w:tab/>
      </w:r>
      <w:r>
        <w:rPr>
          <w:rFonts w:cs="Times New Roman"/>
          <w:i w:val="false"/>
          <w:sz w:val="22"/>
          <w:szCs w:val="22"/>
          <w:shd w:fill="auto" w:val="clear"/>
        </w:rPr>
        <w:t xml:space="preserve">Utilizzo della App </w:t>
      </w:r>
      <w:r>
        <w:rPr>
          <w:rFonts w:eastAsia="Times New Roman" w:cs="Times New Roman"/>
          <w:b/>
          <w:i w:val="false"/>
          <w:color w:val="000000"/>
          <w:sz w:val="22"/>
          <w:szCs w:val="22"/>
          <w:shd w:fill="auto" w:val="clear"/>
          <w:lang w:val="it-IT" w:eastAsia="zh-CN" w:bidi="ar-SA"/>
        </w:rPr>
        <w:t>ATR KIDS</w:t>
      </w:r>
    </w:p>
    <w:p>
      <w:pPr>
        <w:pStyle w:val="Normal"/>
        <w:widowControl/>
        <w:suppressAutoHyphens w:val="true"/>
        <w:bidi w:val="0"/>
        <w:ind w:left="737" w:right="0" w:hanging="0"/>
        <w:jc w:val="both"/>
        <w:rPr>
          <w:sz w:val="22"/>
          <w:szCs w:val="22"/>
        </w:rPr>
      </w:pPr>
      <w:r>
        <w:rPr>
          <w:sz w:val="22"/>
          <w:szCs w:val="22"/>
          <w:shd w:fill="auto" w:val="clear"/>
        </w:rPr>
        <w:t xml:space="preserve">L’applicazione ATR KIDS permette di monitorare in tempo reale l’itinerario dello scuolabus assegnato allo studente tramite la pianificazione del servizio, con indicazione dell’orario di arrivo sia programmato, che previsto. </w:t>
      </w:r>
    </w:p>
    <w:p>
      <w:pPr>
        <w:pStyle w:val="Normal"/>
        <w:widowControl/>
        <w:suppressAutoHyphens w:val="true"/>
        <w:bidi w:val="0"/>
        <w:ind w:left="737" w:right="0" w:hanging="0"/>
        <w:jc w:val="both"/>
        <w:rPr>
          <w:shd w:fill="auto" w:val="clear"/>
        </w:rPr>
      </w:pPr>
      <w:r>
        <w:rPr>
          <w:sz w:val="22"/>
          <w:szCs w:val="22"/>
          <w:shd w:fill="auto" w:val="clear"/>
        </w:rPr>
        <w:t xml:space="preserve">L’applicazione ATR KIDS permette di monitorare il corretto utilizzo della tessera da parte dell’utente. </w:t>
      </w:r>
    </w:p>
    <w:p>
      <w:pPr>
        <w:pStyle w:val="Normal"/>
        <w:widowControl/>
        <w:suppressAutoHyphens w:val="true"/>
        <w:bidi w:val="0"/>
        <w:ind w:left="737" w:right="0" w:hanging="0"/>
        <w:jc w:val="both"/>
        <w:rPr>
          <w:rFonts w:ascii="Times New Roman" w:hAnsi="Times New Roman"/>
          <w:sz w:val="22"/>
          <w:szCs w:val="22"/>
          <w:shd w:fill="FFFF00" w:val="clear"/>
        </w:rPr>
      </w:pPr>
      <w:r>
        <w:rPr>
          <w:sz w:val="22"/>
          <w:szCs w:val="22"/>
          <w:shd w:fill="FFFF00" w:val="clear"/>
        </w:rPr>
      </w:r>
    </w:p>
    <w:p>
      <w:pPr>
        <w:pStyle w:val="Normal"/>
        <w:widowControl/>
        <w:suppressAutoHyphens w:val="true"/>
        <w:bidi w:val="0"/>
        <w:ind w:left="737" w:right="0" w:hanging="0"/>
        <w:jc w:val="both"/>
        <w:rPr>
          <w:sz w:val="22"/>
          <w:szCs w:val="22"/>
        </w:rPr>
      </w:pPr>
      <w:r>
        <w:rPr>
          <w:b/>
          <w:bCs/>
          <w:sz w:val="22"/>
          <w:szCs w:val="22"/>
          <w:shd w:fill="auto" w:val="clear"/>
        </w:rPr>
        <w:t>Attraverso l’app saranno notificate comunicazioni in tempo reale relative a: ritardi, avaria del me</w:t>
      </w:r>
      <w:r>
        <w:rPr>
          <w:rFonts w:eastAsia="Times New Roman" w:cs="Times New Roman"/>
          <w:b/>
          <w:bCs/>
          <w:color w:val="000000"/>
          <w:sz w:val="22"/>
          <w:szCs w:val="22"/>
          <w:shd w:fill="auto" w:val="clear"/>
          <w:lang w:val="it-IT" w:eastAsia="zh-CN" w:bidi="ar-SA"/>
        </w:rPr>
        <w:t xml:space="preserve">zzo di trasporto o </w:t>
      </w:r>
      <w:r>
        <w:rPr>
          <w:b/>
          <w:bCs/>
          <w:sz w:val="22"/>
          <w:szCs w:val="22"/>
          <w:shd w:fill="auto" w:val="clear"/>
        </w:rPr>
        <w:t>altri eventi imprevisti.</w:t>
      </w:r>
    </w:p>
    <w:p>
      <w:pPr>
        <w:pStyle w:val="Normal"/>
        <w:widowControl/>
        <w:suppressAutoHyphens w:val="true"/>
        <w:bidi w:val="0"/>
        <w:ind w:left="737" w:right="0" w:hanging="0"/>
        <w:jc w:val="both"/>
        <w:rPr>
          <w:rFonts w:ascii="Times New Roman" w:hAnsi="Times New Roman"/>
          <w:b/>
          <w:bCs/>
          <w:sz w:val="22"/>
          <w:szCs w:val="22"/>
          <w:shd w:fill="auto" w:val="clear"/>
        </w:rPr>
      </w:pPr>
      <w:r>
        <w:rPr>
          <w:b/>
          <w:bCs/>
          <w:sz w:val="22"/>
          <w:szCs w:val="22"/>
          <w:shd w:fill="auto" w:val="clear"/>
        </w:rPr>
      </w:r>
    </w:p>
    <w:p>
      <w:pPr>
        <w:pStyle w:val="Normal"/>
        <w:widowControl/>
        <w:suppressAutoHyphens w:val="true"/>
        <w:bidi w:val="0"/>
        <w:ind w:left="737" w:right="0" w:hanging="0"/>
        <w:jc w:val="both"/>
        <w:rPr>
          <w:sz w:val="22"/>
          <w:szCs w:val="22"/>
        </w:rPr>
      </w:pPr>
      <w:r>
        <w:rPr>
          <w:sz w:val="22"/>
          <w:szCs w:val="22"/>
        </w:rPr>
        <w:t xml:space="preserve">Il genitore attraverso un’apposita funzionalità può segnalare l’eventuale assenza del figlio. Automaticamente questo evento fa sì che venga aggiornata a bordo la lista degli studenti che l’autista si deve aspettare di trovare ad ogni fermata dell’itinerario. </w:t>
      </w:r>
    </w:p>
    <w:p>
      <w:pPr>
        <w:pStyle w:val="Normal"/>
        <w:widowControl/>
        <w:suppressAutoHyphens w:val="true"/>
        <w:bidi w:val="0"/>
        <w:ind w:left="737" w:right="0" w:hanging="0"/>
        <w:jc w:val="both"/>
        <w:rPr>
          <w:sz w:val="22"/>
          <w:szCs w:val="22"/>
        </w:rPr>
      </w:pPr>
      <w:r>
        <w:rPr>
          <w:sz w:val="22"/>
          <w:szCs w:val="22"/>
          <w:shd w:fill="auto" w:val="clear"/>
        </w:rPr>
        <w:t>Inoltre, attraverso l’app è possibile comunicare la variazione della fermata (sempre del medesimo tragitto) per un determinato giorno.</w:t>
      </w:r>
    </w:p>
    <w:p>
      <w:pPr>
        <w:pStyle w:val="Normal"/>
        <w:widowControl/>
        <w:suppressAutoHyphens w:val="true"/>
        <w:bidi w:val="0"/>
        <w:ind w:left="794" w:right="0" w:hanging="0"/>
        <w:jc w:val="both"/>
        <w:rPr/>
      </w:pPr>
      <w:r>
        <w:rPr>
          <w:rFonts w:cs="Times New Roman"/>
          <w:b w:val="false"/>
          <w:bCs w:val="false"/>
          <w:i w:val="false"/>
          <w:iCs w:val="false"/>
          <w:sz w:val="22"/>
          <w:szCs w:val="22"/>
          <w:u w:val="single"/>
          <w:shd w:fill="auto" w:val="clear"/>
        </w:rPr>
        <w:t xml:space="preserve">La guida all’uso dell’ app ATR KIDS è visionabile nel sito </w:t>
      </w:r>
      <w:hyperlink r:id="rId4">
        <w:r>
          <w:rPr>
            <w:rStyle w:val="CollegamentoInternet"/>
            <w:rFonts w:cs="Times New Roman"/>
            <w:b w:val="false"/>
            <w:bCs w:val="false"/>
            <w:i w:val="false"/>
            <w:iCs w:val="false"/>
            <w:sz w:val="22"/>
            <w:szCs w:val="22"/>
            <w:shd w:fill="auto" w:val="clear"/>
          </w:rPr>
          <w:t>www.comune.cesenatico.fc.it</w:t>
        </w:r>
      </w:hyperlink>
      <w:r>
        <w:rPr>
          <w:rFonts w:cs="Times New Roman"/>
          <w:b w:val="false"/>
          <w:bCs w:val="false"/>
          <w:i w:val="false"/>
          <w:iCs w:val="false"/>
          <w:sz w:val="22"/>
          <w:szCs w:val="22"/>
          <w:u w:val="single"/>
          <w:shd w:fill="auto" w:val="clear"/>
        </w:rPr>
        <w:t xml:space="preserve"> area tematica Scuola e Servizi per l’Infanzia - sezione Trasporti.</w:t>
      </w:r>
    </w:p>
    <w:p>
      <w:pPr>
        <w:pStyle w:val="Titolo2"/>
        <w:spacing w:before="280" w:after="280"/>
        <w:jc w:val="both"/>
        <w:rPr>
          <w:sz w:val="22"/>
          <w:szCs w:val="22"/>
        </w:rPr>
      </w:pPr>
      <w:r>
        <w:rPr>
          <w:rFonts w:cs="Times New Roman"/>
          <w:i w:val="false"/>
          <w:sz w:val="22"/>
          <w:szCs w:val="22"/>
        </w:rPr>
        <w:t>Art.</w:t>
      </w:r>
      <w:r>
        <w:rPr>
          <w:rFonts w:eastAsia="Times New Roman" w:cs="Times New Roman"/>
          <w:b/>
          <w:bCs/>
          <w:i w:val="false"/>
          <w:color w:val="auto"/>
          <w:kern w:val="0"/>
          <w:sz w:val="22"/>
          <w:szCs w:val="22"/>
          <w:lang w:val="it-IT" w:eastAsia="zh-CN" w:bidi="ar-SA"/>
        </w:rPr>
        <w:t>9</w:t>
      </w:r>
      <w:r>
        <w:rPr>
          <w:rFonts w:cs="Times New Roman"/>
          <w:i w:val="false"/>
          <w:sz w:val="22"/>
          <w:szCs w:val="22"/>
        </w:rPr>
        <w:tab/>
        <w:t xml:space="preserve">Controlli </w:t>
      </w:r>
    </w:p>
    <w:p>
      <w:pPr>
        <w:pStyle w:val="Rientrocorpodeltesto"/>
        <w:widowControl/>
        <w:numPr>
          <w:ilvl w:val="0"/>
          <w:numId w:val="0"/>
        </w:numPr>
        <w:suppressAutoHyphens w:val="true"/>
        <w:bidi w:val="0"/>
        <w:spacing w:before="120" w:after="0"/>
        <w:ind w:left="0" w:right="0" w:hanging="0"/>
        <w:jc w:val="both"/>
        <w:rPr>
          <w:sz w:val="22"/>
          <w:szCs w:val="22"/>
        </w:rPr>
      </w:pPr>
      <w:r>
        <w:rPr>
          <w:sz w:val="22"/>
          <w:szCs w:val="22"/>
          <w:shd w:fill="auto" w:val="clear"/>
        </w:rPr>
        <w:tab/>
        <w:t xml:space="preserve">L’abbonamento deve sempre accompagnare lo studente quando utilizza il servizio di trasporto </w:t>
        <w:tab/>
        <w:t xml:space="preserve">scolastico. Inoltre, </w:t>
      </w:r>
      <w:r>
        <w:rPr>
          <w:sz w:val="22"/>
          <w:szCs w:val="22"/>
          <w:u w:val="single"/>
          <w:shd w:fill="auto" w:val="clear"/>
        </w:rPr>
        <w:t xml:space="preserve">ogni utente dovrà tassativamente utilizzare il </w:t>
        <w:tab/>
        <w:t xml:space="preserve">proprio </w:t>
        <w:tab/>
        <w:t xml:space="preserve">abbonamento passandolo </w:t>
      </w:r>
      <w:r>
        <w:rPr>
          <w:sz w:val="22"/>
          <w:szCs w:val="22"/>
          <w:u w:val="none"/>
          <w:shd w:fill="auto" w:val="clear"/>
        </w:rPr>
        <w:tab/>
      </w:r>
      <w:r>
        <w:rPr>
          <w:sz w:val="22"/>
          <w:szCs w:val="22"/>
          <w:u w:val="single"/>
          <w:shd w:fill="auto" w:val="clear"/>
        </w:rPr>
        <w:t xml:space="preserve">ogni volta che sale e scende dal bus sui </w:t>
        <w:tab/>
        <w:t>dispositivi presenti a bordo dei mezzi.</w:t>
      </w:r>
    </w:p>
    <w:p>
      <w:pPr>
        <w:pStyle w:val="Rientrocorpodeltesto"/>
        <w:widowControl/>
        <w:numPr>
          <w:ilvl w:val="0"/>
          <w:numId w:val="0"/>
        </w:numPr>
        <w:suppressAutoHyphens w:val="true"/>
        <w:bidi w:val="0"/>
        <w:spacing w:before="120" w:after="0"/>
        <w:ind w:left="0" w:right="0" w:hanging="0"/>
        <w:jc w:val="both"/>
        <w:rPr>
          <w:sz w:val="22"/>
          <w:szCs w:val="22"/>
        </w:rPr>
      </w:pPr>
      <w:r>
        <w:rPr>
          <w:sz w:val="22"/>
          <w:szCs w:val="22"/>
        </w:rPr>
      </w:r>
    </w:p>
    <w:p>
      <w:pPr>
        <w:pStyle w:val="Titolo2"/>
        <w:tabs>
          <w:tab w:val="left" w:pos="709" w:leader="none"/>
        </w:tabs>
        <w:spacing w:before="280" w:after="280"/>
        <w:jc w:val="both"/>
        <w:rPr>
          <w:sz w:val="22"/>
          <w:szCs w:val="22"/>
        </w:rPr>
      </w:pPr>
      <w:r>
        <w:rPr>
          <w:rFonts w:cs="Times New Roman"/>
          <w:i w:val="false"/>
          <w:sz w:val="22"/>
          <w:szCs w:val="22"/>
        </w:rPr>
        <w:t>Art.10</w:t>
        <w:tab/>
        <w:t>Modalità di utilizzo del servizio di trasporto scolastico</w:t>
      </w:r>
    </w:p>
    <w:p>
      <w:pPr>
        <w:pStyle w:val="Rientrocorpodeltesto2"/>
        <w:spacing w:lineRule="auto" w:line="240" w:before="60" w:after="60"/>
        <w:ind w:left="708" w:right="0" w:hanging="0"/>
        <w:jc w:val="both"/>
        <w:rPr>
          <w:sz w:val="22"/>
          <w:szCs w:val="22"/>
        </w:rPr>
      </w:pPr>
      <w:r>
        <w:rPr>
          <w:sz w:val="22"/>
          <w:szCs w:val="22"/>
          <w:shd w:fill="auto" w:val="clear"/>
        </w:rPr>
        <w:t xml:space="preserve">L’accoglimento della richiesta del servizio di trasporto scolastico per l’a.s. 2024/2025 sarà comunicata alle famiglie entro il </w:t>
      </w:r>
      <w:r>
        <w:rPr>
          <w:rFonts w:eastAsia="Arial Unicode MS" w:cs="Times New Roman"/>
          <w:b/>
          <w:color w:val="000000"/>
          <w:kern w:val="0"/>
          <w:sz w:val="22"/>
          <w:szCs w:val="22"/>
          <w:u w:val="single"/>
          <w:shd w:fill="auto" w:val="clear"/>
          <w:lang w:val="en-US" w:eastAsia="en-US" w:bidi="ar-SA"/>
        </w:rPr>
        <w:t xml:space="preserve">2 settembre </w:t>
      </w:r>
      <w:r>
        <w:rPr>
          <w:b/>
          <w:sz w:val="22"/>
          <w:szCs w:val="22"/>
          <w:u w:val="single"/>
          <w:shd w:fill="auto" w:val="clear"/>
        </w:rPr>
        <w:t>2024</w:t>
      </w:r>
      <w:r>
        <w:rPr>
          <w:sz w:val="22"/>
          <w:szCs w:val="22"/>
          <w:shd w:fill="auto" w:val="clear"/>
        </w:rPr>
        <w:t xml:space="preserve"> e conterrà l’indicazione degli orari e dei percorsi di ciascuna linea di servizio.</w:t>
      </w:r>
    </w:p>
    <w:p>
      <w:pPr>
        <w:pStyle w:val="Rientrocorpodeltesto2"/>
        <w:spacing w:lineRule="auto" w:line="240" w:before="60" w:after="60"/>
        <w:ind w:left="708" w:right="0" w:hanging="0"/>
        <w:jc w:val="both"/>
        <w:rPr>
          <w:sz w:val="22"/>
          <w:szCs w:val="22"/>
        </w:rPr>
      </w:pPr>
      <w:r>
        <w:rPr>
          <w:sz w:val="22"/>
          <w:szCs w:val="22"/>
          <w:shd w:fill="auto" w:val="clear"/>
        </w:rPr>
        <w:t>Le richieste non accolte impegnano ATR alla restituzione del deposito cauzionale, con le modalità di cui all’art. 4.</w:t>
      </w:r>
    </w:p>
    <w:p>
      <w:pPr>
        <w:pStyle w:val="Rientrocorpodeltesto2"/>
        <w:widowControl/>
        <w:suppressAutoHyphens w:val="true"/>
        <w:bidi w:val="0"/>
        <w:spacing w:lineRule="auto" w:line="240" w:before="60" w:after="60"/>
        <w:ind w:left="708" w:right="0" w:hanging="0"/>
        <w:jc w:val="both"/>
        <w:rPr>
          <w:sz w:val="22"/>
          <w:szCs w:val="22"/>
        </w:rPr>
      </w:pPr>
      <w:r>
        <w:rPr>
          <w:sz w:val="22"/>
          <w:szCs w:val="22"/>
          <w:shd w:fill="auto" w:val="clear"/>
        </w:rPr>
        <w:t>I genitori, salvo esplicita autorizzazione all’uso in autonomia del servizio di trasporto scolastico rilasciata in fase di compilazione della domanda on line per gli alunni delle scuole secondarie di 1° grado (medie)</w:t>
      </w:r>
      <w:r>
        <w:rPr>
          <w:color w:val="FF0000"/>
          <w:sz w:val="22"/>
          <w:szCs w:val="22"/>
          <w:shd w:fill="auto" w:val="clear"/>
        </w:rPr>
        <w:t xml:space="preserve">, </w:t>
      </w:r>
      <w:r>
        <w:rPr>
          <w:sz w:val="22"/>
          <w:szCs w:val="22"/>
          <w:shd w:fill="auto" w:val="clear"/>
        </w:rPr>
        <w:t>dovranno assicurare che alla fermata stabilita, sia all’andata che al ritorno del bus saranno personalmente presenti o incaricheranno persona maggiorenne di propria fiducia per accompagnare o accogliere il proprio figlio.</w:t>
      </w:r>
    </w:p>
    <w:p>
      <w:pPr>
        <w:pStyle w:val="Rientrocorpodeltesto2"/>
        <w:widowControl/>
        <w:suppressAutoHyphens w:val="true"/>
        <w:bidi w:val="0"/>
        <w:spacing w:lineRule="auto" w:line="240" w:before="60" w:after="60"/>
        <w:ind w:left="708" w:right="0" w:hanging="0"/>
        <w:jc w:val="both"/>
        <w:rPr>
          <w:sz w:val="22"/>
          <w:szCs w:val="22"/>
        </w:rPr>
      </w:pPr>
      <w:r>
        <w:rPr>
          <w:sz w:val="22"/>
          <w:szCs w:val="22"/>
          <w:u w:val="single"/>
          <w:shd w:fill="auto" w:val="clear"/>
        </w:rPr>
        <w:t>Nei casi in cui per gli utenti delle scuole secondarie di 1° grado sprovvisti di autorizzazione non fosse presente alcun genitore presso le fermate di discesa, l’autista avrà l’obbligo di accompagnare gli alunni presso la più vicina stazione delle forze dell’ordine</w:t>
      </w:r>
      <w:r>
        <w:rPr>
          <w:sz w:val="22"/>
          <w:szCs w:val="22"/>
          <w:shd w:fill="auto" w:val="clear"/>
        </w:rPr>
        <w:t>.</w:t>
      </w:r>
    </w:p>
    <w:p>
      <w:pPr>
        <w:pStyle w:val="Rientrocorpodeltesto2"/>
        <w:widowControl/>
        <w:suppressAutoHyphens w:val="true"/>
        <w:bidi w:val="0"/>
        <w:spacing w:lineRule="auto" w:line="240" w:before="60" w:after="60"/>
        <w:ind w:left="708" w:right="0" w:hanging="0"/>
        <w:jc w:val="both"/>
        <w:rPr>
          <w:rFonts w:ascii="Times New Roman" w:hAnsi="Times New Roman"/>
          <w:sz w:val="22"/>
          <w:szCs w:val="22"/>
        </w:rPr>
      </w:pPr>
      <w:r>
        <w:rPr>
          <w:sz w:val="22"/>
          <w:szCs w:val="22"/>
        </w:rPr>
      </w:r>
    </w:p>
    <w:p>
      <w:pPr>
        <w:pStyle w:val="Rientrocorpodeltesto2"/>
        <w:widowControl/>
        <w:suppressAutoHyphens w:val="true"/>
        <w:bidi w:val="0"/>
        <w:spacing w:lineRule="auto" w:line="240" w:before="60" w:after="60"/>
        <w:ind w:left="708" w:right="0" w:hanging="0"/>
        <w:jc w:val="both"/>
        <w:rPr>
          <w:rFonts w:ascii="Times New Roman" w:hAnsi="Times New Roman"/>
          <w:sz w:val="22"/>
          <w:szCs w:val="22"/>
        </w:rPr>
      </w:pPr>
      <w:r>
        <w:rPr>
          <w:sz w:val="22"/>
          <w:szCs w:val="22"/>
        </w:rPr>
      </w:r>
    </w:p>
    <w:p>
      <w:pPr>
        <w:pStyle w:val="Rientrocorpodeltesto2"/>
        <w:widowControl/>
        <w:suppressAutoHyphens w:val="true"/>
        <w:bidi w:val="0"/>
        <w:spacing w:lineRule="auto" w:line="240" w:before="60" w:after="60"/>
        <w:ind w:left="0" w:right="0" w:hanging="0"/>
        <w:jc w:val="both"/>
        <w:rPr>
          <w:sz w:val="22"/>
          <w:szCs w:val="22"/>
        </w:rPr>
      </w:pPr>
      <w:r>
        <w:rPr>
          <w:rFonts w:cs="Times New Roman"/>
          <w:b/>
          <w:bCs/>
          <w:i w:val="false"/>
          <w:sz w:val="22"/>
          <w:szCs w:val="22"/>
        </w:rPr>
        <w:t>Art.11</w:t>
        <w:tab/>
        <w:t>Regole di comportamento sul servizio di trasporto scolastico</w:t>
      </w:r>
    </w:p>
    <w:p>
      <w:pPr>
        <w:pStyle w:val="Rientrocorpodeltesto2"/>
        <w:widowControl/>
        <w:numPr>
          <w:ilvl w:val="0"/>
          <w:numId w:val="0"/>
        </w:numPr>
        <w:suppressAutoHyphens w:val="true"/>
        <w:bidi w:val="0"/>
        <w:spacing w:lineRule="auto" w:line="240" w:before="60" w:after="60"/>
        <w:ind w:left="737" w:right="0" w:hanging="0"/>
        <w:jc w:val="both"/>
        <w:rPr>
          <w:rFonts w:ascii="Times New Roman" w:hAnsi="Times New Roman"/>
          <w:sz w:val="22"/>
          <w:szCs w:val="22"/>
        </w:rPr>
      </w:pPr>
      <w:r>
        <w:rPr>
          <w:sz w:val="22"/>
          <w:szCs w:val="22"/>
        </w:rPr>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Chi utilizza il trasporto è tenuto ad un comportamento corretto e ad una condotta collaborativa con l’autista e gli altri viaggiatori.</w:t>
      </w:r>
    </w:p>
    <w:p>
      <w:pPr>
        <w:pStyle w:val="Rientrocorpodeltesto2"/>
        <w:widowControl/>
        <w:numPr>
          <w:ilvl w:val="0"/>
          <w:numId w:val="0"/>
        </w:numPr>
        <w:suppressAutoHyphens w:val="true"/>
        <w:bidi w:val="0"/>
        <w:spacing w:lineRule="auto" w:line="240" w:before="60" w:after="60"/>
        <w:ind w:left="737" w:right="0" w:hanging="0"/>
        <w:jc w:val="both"/>
        <w:rPr>
          <w:rFonts w:ascii="Times New Roman" w:hAnsi="Times New Roman"/>
          <w:sz w:val="22"/>
          <w:szCs w:val="22"/>
          <w:shd w:fill="auto" w:val="clear"/>
        </w:rPr>
      </w:pPr>
      <w:r>
        <w:rPr>
          <w:b w:val="false"/>
          <w:i w:val="false"/>
          <w:caps w:val="false"/>
          <w:smallCaps w:val="false"/>
          <w:color w:val="1F1F1F"/>
          <w:spacing w:val="0"/>
          <w:sz w:val="22"/>
          <w:szCs w:val="22"/>
          <w:shd w:fill="auto" w:val="clear"/>
        </w:rPr>
        <w:t>In particolare occorre: restare seduti, osservare le regole del rispetto verso il mezzo di locomozione e verso le persone che viaggiano, non disturbare i compag</w:t>
      </w:r>
      <w:r>
        <w:rPr>
          <w:rFonts w:eastAsia="Arial Unicode MS" w:cs="Times New Roman"/>
          <w:b w:val="false"/>
          <w:i w:val="false"/>
          <w:caps w:val="false"/>
          <w:smallCaps w:val="false"/>
          <w:color w:val="1F1F1F"/>
          <w:spacing w:val="0"/>
          <w:kern w:val="0"/>
          <w:sz w:val="22"/>
          <w:szCs w:val="22"/>
          <w:shd w:fill="auto" w:val="clear"/>
          <w:lang w:val="en-US" w:eastAsia="en-US" w:bidi="ar-SA"/>
        </w:rPr>
        <w:t xml:space="preserve">ni di viaggio </w:t>
      </w:r>
      <w:r>
        <w:rPr>
          <w:b w:val="false"/>
          <w:i w:val="false"/>
          <w:caps w:val="false"/>
          <w:smallCaps w:val="false"/>
          <w:color w:val="1F1F1F"/>
          <w:spacing w:val="0"/>
          <w:sz w:val="22"/>
          <w:szCs w:val="22"/>
          <w:shd w:fill="auto" w:val="clear"/>
        </w:rPr>
        <w:t>e l'autista, usare un linguaggio conveniente, mostrare rispetto per le attrezzature ed il mezzo e più in generale rispettare le regole impartite dall’autista.</w:t>
      </w:r>
      <w:r>
        <w:rPr>
          <w:sz w:val="22"/>
          <w:szCs w:val="22"/>
          <w:shd w:fill="auto" w:val="clear"/>
        </w:rPr>
        <w:t xml:space="preserve"> </w:t>
      </w:r>
    </w:p>
    <w:p>
      <w:pPr>
        <w:pStyle w:val="Rientrocorpodeltesto2"/>
        <w:widowControl/>
        <w:numPr>
          <w:ilvl w:val="0"/>
          <w:numId w:val="0"/>
        </w:numPr>
        <w:suppressAutoHyphens w:val="true"/>
        <w:bidi w:val="0"/>
        <w:spacing w:lineRule="auto" w:line="240" w:before="60" w:after="60"/>
        <w:ind w:left="737" w:right="0" w:hanging="0"/>
        <w:jc w:val="both"/>
        <w:rPr>
          <w:shd w:fill="auto" w:val="clear"/>
        </w:rPr>
      </w:pPr>
      <w:r>
        <w:rPr>
          <w:shd w:fill="auto" w:val="clear"/>
        </w:rPr>
      </w:r>
    </w:p>
    <w:p>
      <w:pPr>
        <w:pStyle w:val="Rientrocorpodeltesto2"/>
        <w:widowControl/>
        <w:numPr>
          <w:ilvl w:val="0"/>
          <w:numId w:val="0"/>
        </w:numPr>
        <w:suppressAutoHyphens w:val="true"/>
        <w:bidi w:val="0"/>
        <w:spacing w:lineRule="auto" w:line="240" w:before="60" w:after="60"/>
        <w:ind w:left="0" w:right="0" w:hanging="0"/>
        <w:jc w:val="both"/>
        <w:rPr>
          <w:sz w:val="22"/>
          <w:szCs w:val="22"/>
        </w:rPr>
      </w:pPr>
      <w:r>
        <w:rPr>
          <w:sz w:val="22"/>
          <w:szCs w:val="22"/>
        </w:rPr>
        <w:tab/>
      </w:r>
    </w:p>
    <w:p>
      <w:pPr>
        <w:pStyle w:val="Rientrocorpodeltesto2"/>
        <w:widowControl/>
        <w:numPr>
          <w:ilvl w:val="0"/>
          <w:numId w:val="0"/>
        </w:numPr>
        <w:suppressAutoHyphens w:val="true"/>
        <w:bidi w:val="0"/>
        <w:spacing w:lineRule="auto" w:line="240" w:before="60" w:after="60"/>
        <w:ind w:left="0" w:right="0" w:hanging="0"/>
        <w:jc w:val="both"/>
        <w:rPr>
          <w:sz w:val="22"/>
          <w:szCs w:val="22"/>
        </w:rPr>
      </w:pPr>
      <w:r>
        <w:rPr>
          <w:sz w:val="22"/>
          <w:szCs w:val="22"/>
        </w:rPr>
        <w:tab/>
        <w:t xml:space="preserve">Sarà contrastata ogni forma di prepotenza e “bullismo” che si manifesti nei mezzi di trasporto in </w:t>
        <w:tab/>
        <w:t xml:space="preserve">offesa alle persone o cose per cui tutti i comportamenti scorretti devono essere segnalati all’Ufficio </w:t>
        <w:tab/>
        <w:t xml:space="preserve">Scolastico Comunale che provvederà ad informare la famiglia e la scuola, e successivamente ad </w:t>
        <w:tab/>
        <w:t>assumere le eventuali conseguenti contromisure.</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Nel servizio di trasporto scolastico tutti devono avere la possibilità di sedersi dove vogliono per cui è vietato tenere i sedili occupati con zaini, chitarre o altro.</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Sarà richiesto un corrispettivo per il ripristino di ciò che è stato sporcato o danneggiato nell’autobus: scrivere, bruciare, rompere i sedili o altri oggetti e sporcare il pullman sono atti di vandalismo punibili anche per vie legali.</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A coloro che sottraggono o rompono oggetti personali di altri ragazzi presenti sull’autobus del trasporto scolastico sarà richiesto di risarcire il danneggiato. Gli zaini sono oggetti personali, nessuno ha il diritto di aprire quelli degli altri, tanto meno di gettare fuori dal finestrino le cose o oggetti.</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A tutti i ragazzi che usufruiscono del trasporto scolastico è richiesto di rispettarsi a vicenda e quindi di non prendere in giro gli altri, non picchiare, non offendere o assumere qualsiasi altro atteggiamento maleducato.</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E’ severamente vietato l’uso sull’autobus di oggetti pericolosi quali taglierini, petardi, coltelli, accendini o altro che possano danneggiare gli altri, e se stessi.</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Il servizio scolastico comunale ha facoltà di dimettere dal servizio coloro che con il proprio comportamento scorretto creino problemi al servizio stesso ed agli altri fruitori, previa diffida al nucleo familiare di appartenenza.</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rFonts w:cs="Times New Roman"/>
          <w:b/>
          <w:bCs/>
          <w:i w:val="false"/>
          <w:sz w:val="22"/>
          <w:szCs w:val="22"/>
          <w:u w:val="none"/>
          <w:shd w:fill="auto" w:val="clear"/>
        </w:rPr>
        <w:t>Resta salva la possibilità di disporre l’immediata sospensione dal servizio per chi si è reso responsabile di casi gravi.</w:t>
      </w:r>
    </w:p>
    <w:p>
      <w:pPr>
        <w:pStyle w:val="Titolo2"/>
        <w:spacing w:before="280" w:after="280"/>
        <w:jc w:val="both"/>
        <w:rPr>
          <w:rFonts w:ascii="Times New Roman" w:hAnsi="Times New Roman"/>
          <w:sz w:val="22"/>
          <w:szCs w:val="22"/>
        </w:rPr>
      </w:pPr>
      <w:r>
        <w:rPr>
          <w:sz w:val="22"/>
          <w:szCs w:val="22"/>
        </w:rPr>
      </w:r>
    </w:p>
    <w:p>
      <w:pPr>
        <w:pStyle w:val="Titolo2"/>
        <w:spacing w:before="360" w:after="60"/>
        <w:jc w:val="both"/>
        <w:rPr>
          <w:rFonts w:ascii="Times New Roman" w:hAnsi="Times New Roman"/>
          <w:sz w:val="22"/>
          <w:szCs w:val="22"/>
        </w:rPr>
      </w:pPr>
      <w:r>
        <w:rPr>
          <w:sz w:val="22"/>
          <w:szCs w:val="22"/>
        </w:rPr>
      </w:r>
    </w:p>
    <w:p>
      <w:pPr>
        <w:pStyle w:val="Titolo2"/>
        <w:spacing w:before="280" w:after="280"/>
        <w:jc w:val="both"/>
        <w:rPr>
          <w:rFonts w:ascii="Times New Roman" w:hAnsi="Times New Roman"/>
          <w:sz w:val="22"/>
          <w:szCs w:val="22"/>
        </w:rPr>
      </w:pPr>
      <w:r>
        <w:rPr>
          <w:sz w:val="22"/>
          <w:szCs w:val="22"/>
        </w:rPr>
      </w:r>
    </w:p>
    <w:p>
      <w:pPr>
        <w:pStyle w:val="Titolo2"/>
        <w:spacing w:before="280" w:after="280"/>
        <w:jc w:val="both"/>
        <w:rPr>
          <w:rFonts w:ascii="Times New Roman" w:hAnsi="Times New Roman"/>
          <w:sz w:val="22"/>
          <w:szCs w:val="22"/>
        </w:rPr>
      </w:pPr>
      <w:r>
        <w:rPr>
          <w:sz w:val="22"/>
          <w:szCs w:val="22"/>
        </w:rPr>
      </w:r>
    </w:p>
    <w:p>
      <w:pPr>
        <w:pStyle w:val="Titolo2"/>
        <w:spacing w:before="280" w:after="280"/>
        <w:jc w:val="both"/>
        <w:rPr>
          <w:rFonts w:ascii="Times New Roman" w:hAnsi="Times New Roman"/>
          <w:sz w:val="22"/>
          <w:szCs w:val="22"/>
          <w:shd w:fill="FFFF00" w:val="clear"/>
        </w:rPr>
      </w:pPr>
      <w:r>
        <w:rPr>
          <w:sz w:val="22"/>
          <w:szCs w:val="22"/>
          <w:shd w:fill="FFFF00" w:val="clear"/>
        </w:rPr>
      </w:r>
    </w:p>
    <w:p>
      <w:pPr>
        <w:pStyle w:val="Normal"/>
        <w:spacing w:before="240" w:after="0"/>
        <w:jc w:val="both"/>
        <w:rPr>
          <w:sz w:val="22"/>
          <w:szCs w:val="22"/>
        </w:rPr>
      </w:pPr>
      <w:r>
        <w:rPr/>
      </w:r>
    </w:p>
    <w:sectPr>
      <w:headerReference w:type="default" r:id="rId5"/>
      <w:type w:val="nextPage"/>
      <w:pgSz w:w="11906" w:h="16838"/>
      <w:pgMar w:left="1134" w:right="1134" w:gutter="0" w:header="708" w:top="1417" w:footer="0" w:bottom="70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Book Antiqua">
    <w:charset w:val="00"/>
    <w:family w:val="roman"/>
    <w:pitch w:val="variable"/>
  </w:font>
  <w:font w:name="Courier New">
    <w:charset w:val="00"/>
    <w:family w:val="roman"/>
    <w:pitch w:val="variable"/>
  </w:font>
  <w:font w:name="Batang">
    <w:altName w:val="바탕"/>
    <w:charset w:val="00"/>
    <w:family w:val="roman"/>
    <w:pitch w:val="variable"/>
  </w:font>
  <w:font w:name="Wingdings">
    <w:charset w:val="00"/>
    <w:family w:val="roman"/>
    <w:pitch w:val="variable"/>
  </w:font>
  <w:font w:name="Liberation Sans">
    <w:altName w:val="Arial"/>
    <w:charset w:val="00"/>
    <w:family w:val="roman"/>
    <w:pitch w:val="variable"/>
  </w:font>
  <w:font w:name="Cambria">
    <w:charset w:val="00"/>
    <w:family w:val="roman"/>
    <w:pitch w:val="variable"/>
  </w:font>
  <w:font w:name="Helvetica Neue">
    <w:charset w:val="00"/>
    <w:family w:val="roman"/>
    <w:pitch w:val="variable"/>
  </w:font>
  <w:font w:name="Comic Sans MS">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A"/>
      <w:tabs>
        <w:tab w:val="clear" w:pos="709"/>
        <w:tab w:val="center" w:pos="4819" w:leader="none"/>
        <w:tab w:val="right" w:pos="9612" w:leader="none"/>
      </w:tabs>
      <w:spacing w:lineRule="auto" w:line="360"/>
      <w:ind w:hanging="0"/>
      <w:jc w:val="both"/>
      <w:rPr>
        <w:rFonts w:ascii="Times New Roman" w:hAnsi="Times New Roman" w:cs="Times New Roman"/>
        <w:b/>
        <w:bCs/>
        <w:sz w:val="28"/>
        <w:szCs w:val="28"/>
      </w:rPr>
    </w:pPr>
    <w:r>
      <w:drawing>
        <wp:anchor behindDoc="1" distT="0" distB="0" distL="114300" distR="114300" simplePos="0" locked="0" layoutInCell="0" allowOverlap="1" relativeHeight="6">
          <wp:simplePos x="0" y="0"/>
          <wp:positionH relativeFrom="column">
            <wp:posOffset>-560070</wp:posOffset>
          </wp:positionH>
          <wp:positionV relativeFrom="paragraph">
            <wp:posOffset>5715</wp:posOffset>
          </wp:positionV>
          <wp:extent cx="887730" cy="88773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09"/>
        <w:tab w:val="center" w:pos="4819" w:leader="none"/>
        <w:tab w:val="right" w:pos="9612" w:leader="none"/>
      </w:tabs>
      <w:spacing w:lineRule="auto" w:line="360"/>
      <w:ind w:left="720" w:hanging="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09"/>
        <w:tab w:val="center" w:pos="4819" w:leader="none"/>
        <w:tab w:val="right" w:pos="9612" w:leader="none"/>
      </w:tabs>
      <w:spacing w:lineRule="auto" w:line="360"/>
      <w:ind w:hanging="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09"/>
        <w:tab w:val="center" w:pos="4819" w:leader="none"/>
        <w:tab w:val="right" w:pos="9612" w:leader="none"/>
      </w:tabs>
      <w:spacing w:lineRule="auto" w:line="240"/>
      <w:ind w:left="0" w:hanging="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0547/79321-318-</w:t>
    </w:r>
    <w:r>
      <w:rPr>
        <w:sz w:val="20"/>
        <w:szCs w:val="20"/>
      </w:rPr>
      <w:t>329</w:t>
    </w:r>
    <w:r>
      <w:rPr>
        <w:sz w:val="20"/>
        <w:szCs w:val="20"/>
      </w:rPr>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3">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4">
    <w:lvl w:ilvl="0">
      <w:start w:val="1"/>
      <w:numFmt w:val="decimal"/>
      <w:lvlText w:val="%1"/>
      <w:lvlJc w:val="left"/>
      <w:pPr>
        <w:tabs>
          <w:tab w:val="num" w:pos="360"/>
        </w:tabs>
        <w:ind w:left="360" w:hanging="360"/>
      </w:pPr>
      <w:rPr>
        <w:sz w:val="24"/>
        <w:b/>
        <w:rFonts w:ascii="Times New Roman" w:hAnsi="Times New Roman" w:eastAsia="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360"/>
        </w:tabs>
        <w:ind w:left="360" w:hanging="360"/>
      </w:pPr>
      <w:rPr>
        <w:sz w:val="24"/>
        <w:rFonts w:ascii="Times New Roman" w:hAnsi="Times New Roman" w:eastAsia="Times New Roman"/>
      </w:rPr>
    </w:lvl>
    <w:lvl w:ilvl="1">
      <w:start w:val="1"/>
      <w:numFmt w:val="decimal"/>
      <w:lvlText w:val="%2."/>
      <w:lvlJc w:val="left"/>
      <w:pPr>
        <w:tabs>
          <w:tab w:val="num" w:pos="1080"/>
        </w:tabs>
        <w:ind w:left="1080" w:hanging="360"/>
      </w:pPr>
      <w:rPr>
        <w:rFonts w:ascii="Courier New" w:hAnsi="Courier New" w:eastAsia="Courier New"/>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5061"/>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Titolo1">
    <w:name w:val="Heading 1"/>
    <w:basedOn w:val="BaseTitolo"/>
    <w:next w:val="Corpodeltesto"/>
    <w:qFormat/>
    <w:pPr>
      <w:numPr>
        <w:ilvl w:val="0"/>
        <w:numId w:val="1"/>
      </w:numPr>
      <w:pBdr>
        <w:top w:val="single" w:sz="6" w:space="6" w:color="808080"/>
        <w:bottom w:val="single" w:sz="6" w:space="6" w:color="808080"/>
      </w:pBdr>
      <w:spacing w:before="0" w:after="240"/>
      <w:jc w:val="center"/>
      <w:outlineLvl w:val="0"/>
    </w:pPr>
    <w:rPr>
      <w:b/>
      <w:caps/>
      <w:spacing w:val="20"/>
      <w:kern w:val="2"/>
      <w:sz w:val="18"/>
    </w:rPr>
  </w:style>
  <w:style w:type="paragraph" w:styleId="Titolo2">
    <w:name w:val="Heading 2"/>
    <w:basedOn w:val="Normal"/>
    <w:link w:val="Titolo2Carattere"/>
    <w:uiPriority w:val="9"/>
    <w:qFormat/>
    <w:rsid w:val="00e67570"/>
    <w:pPr>
      <w:spacing w:beforeAutospacing="1" w:afterAutospacing="1"/>
      <w:outlineLvl w:val="1"/>
    </w:pPr>
    <w:rPr>
      <w:rFonts w:eastAsia="Times New Roman"/>
      <w:b/>
      <w:bCs/>
      <w:sz w:val="36"/>
      <w:szCs w:val="36"/>
      <w:lang w:val="it-IT" w:eastAsia="it-IT"/>
    </w:rPr>
  </w:style>
  <w:style w:type="paragraph" w:styleId="Titolo4">
    <w:name w:val="Heading 4"/>
    <w:basedOn w:val="Titolo"/>
    <w:qFormat/>
    <w:pPr/>
    <w:rPr/>
  </w:style>
  <w:style w:type="character" w:styleId="DefaultParagraphFont" w:default="1">
    <w:name w:val="Default Paragraph Font"/>
    <w:uiPriority w:val="1"/>
    <w:semiHidden/>
    <w:unhideWhenUsed/>
    <w:qFormat/>
    <w:rPr/>
  </w:style>
  <w:style w:type="character" w:styleId="CollegamentoInternet">
    <w:name w:val="Hyperlink"/>
    <w:basedOn w:val="DefaultParagraphFont"/>
    <w:uiPriority w:val="99"/>
    <w:semiHidden/>
    <w:unhideWhenUsed/>
    <w:rsid w:val="009f7a6a"/>
    <w:rPr>
      <w:color w:val="0000FF"/>
      <w:u w:val="single"/>
    </w:rPr>
  </w:style>
  <w:style w:type="character" w:styleId="TestofumettoCarattere" w:customStyle="1">
    <w:name w:val="Testo fumetto Carattere"/>
    <w:basedOn w:val="DefaultParagraphFont"/>
    <w:link w:val="Testofumetto"/>
    <w:uiPriority w:val="99"/>
    <w:semiHidden/>
    <w:qFormat/>
    <w:rsid w:val="000c2495"/>
    <w:rPr>
      <w:rFonts w:ascii="Tahoma" w:hAnsi="Tahoma" w:cs="Tahoma"/>
      <w:sz w:val="16"/>
      <w:szCs w:val="16"/>
      <w:lang w:val="en-US" w:eastAsia="en-US"/>
    </w:rPr>
  </w:style>
  <w:style w:type="character" w:styleId="Strong" w:customStyle="1">
    <w:name w:val="Strong"/>
    <w:qFormat/>
    <w:rsid w:val="005210b9"/>
    <w:rPr>
      <w:b/>
      <w:bCs/>
    </w:rPr>
  </w:style>
  <w:style w:type="character" w:styleId="Titolo2Carattere" w:customStyle="1">
    <w:name w:val="Titolo 2 Carattere"/>
    <w:basedOn w:val="DefaultParagraphFont"/>
    <w:uiPriority w:val="9"/>
    <w:qFormat/>
    <w:rsid w:val="00e67570"/>
    <w:rPr>
      <w:rFonts w:eastAsia="Times New Roman"/>
      <w:b/>
      <w:bCs/>
      <w:sz w:val="36"/>
      <w:szCs w:val="36"/>
    </w:rPr>
  </w:style>
  <w:style w:type="character" w:styleId="Nessuno" w:customStyle="1">
    <w:name w:val="Nessuno"/>
    <w:qFormat/>
    <w:rsid w:val="00950a88"/>
    <w:rPr/>
  </w:style>
  <w:style w:type="character" w:styleId="Enfasi" w:customStyle="1">
    <w:name w:val="Emphasis"/>
    <w:qFormat/>
    <w:rsid w:val="005210b9"/>
    <w:rPr>
      <w:i/>
      <w:iCs/>
    </w:rPr>
  </w:style>
  <w:style w:type="character" w:styleId="CorpodeltestoCarattere">
    <w:name w:val="Corpo del testo Carattere"/>
    <w:qFormat/>
    <w:rPr>
      <w:rFonts w:ascii="Book Antiqua" w:hAnsi="Book Antiqua" w:eastAsia="Book Antiqua"/>
    </w:rPr>
  </w:style>
  <w:style w:type="character" w:styleId="Carpredefinitoparagrafo1">
    <w:name w:val="Car. predefinito paragrafo1"/>
    <w:qFormat/>
    <w:rPr/>
  </w:style>
  <w:style w:type="character" w:styleId="WW8Num14z0">
    <w:name w:val="WW8Num14z0"/>
    <w:qFormat/>
    <w:rPr>
      <w:rFonts w:ascii="Times New Roman" w:hAnsi="Times New Roman" w:eastAsia="Times New Roman"/>
    </w:rPr>
  </w:style>
  <w:style w:type="character" w:styleId="WW8Num9z1">
    <w:name w:val="WW8Num9z1"/>
    <w:qFormat/>
    <w:rPr>
      <w:rFonts w:ascii="Courier New" w:hAnsi="Courier New" w:eastAsia="Courier New"/>
    </w:rPr>
  </w:style>
  <w:style w:type="character" w:styleId="WW8Num9z0">
    <w:name w:val="WW8Num9z0"/>
    <w:qFormat/>
    <w:rPr>
      <w:rFonts w:ascii="Batang" w:hAnsi="Batang" w:eastAsia="Times New Roman"/>
    </w:rPr>
  </w:style>
  <w:style w:type="character" w:styleId="WW8Num8z0">
    <w:name w:val="WW8Num8z0"/>
    <w:qFormat/>
    <w:rPr>
      <w:rFonts w:ascii="Times New Roman" w:hAnsi="Times New Roman" w:eastAsia="Times New Roman"/>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Carpredefinitoparagrafo">
    <w:name w:val="Car. predefinito paragrafo"/>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CollegamentoInternetvisitato">
    <w:name w:val="FollowedHyperlink"/>
    <w:rPr>
      <w:color w:val="800080"/>
      <w:u w:val="single"/>
    </w:rPr>
  </w:style>
  <w:style w:type="character" w:styleId="Caratterinotaapidipagina">
    <w:name w:val="Caratteri nota a piè di pagina"/>
    <w:qFormat/>
    <w:rPr>
      <w:vertAlign w:val="superscrip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3z0">
    <w:name w:val="WW8Num3z0"/>
    <w:qFormat/>
    <w:rPr>
      <w:rFonts w:ascii="Times New Roman" w:hAnsi="Times New Roman" w:cs="Times New Roman"/>
      <w:bCs/>
      <w:i/>
      <w:sz w:val="16"/>
      <w:szCs w:val="16"/>
    </w:rPr>
  </w:style>
  <w:style w:type="character" w:styleId="WW8Num3z3">
    <w:name w:val="WW8Num3z3"/>
    <w:qFormat/>
    <w:rPr>
      <w:rFonts w:ascii="Wingdings" w:hAnsi="Wingdings" w:cs="Wingdings"/>
      <w:sz w:val="24"/>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0">
    <w:name w:val="WW8Num2z0"/>
    <w:qFormat/>
    <w:rPr>
      <w:rFonts w:ascii="Times New Roman" w:hAnsi="Times New Roman" w:cs="Times New Roman"/>
      <w:sz w:val="24"/>
      <w:szCs w:val="24"/>
    </w:rPr>
  </w:style>
  <w:style w:type="character" w:styleId="WW8Num4z0">
    <w:name w:val="WW8Num4z0"/>
    <w:qFormat/>
    <w:rPr>
      <w:rFonts w:ascii="Times New Roman" w:hAnsi="Times New Roman" w:cs="Times New Roman"/>
    </w:rPr>
  </w:style>
  <w:style w:type="character" w:styleId="WW8Num6z0">
    <w:name w:val="WW8Num6z0"/>
    <w:qFormat/>
    <w:rPr>
      <w:rFonts w:ascii="Times New Roman" w:hAnsi="Times New Roman" w:cs="Times New Roman"/>
      <w:sz w:val="24"/>
      <w:szCs w:val="24"/>
    </w:rPr>
  </w:style>
  <w:style w:type="character" w:styleId="WW8Num6z5">
    <w:name w:val="WW8Num6z5"/>
    <w:qFormat/>
    <w:rPr>
      <w:rFonts w:ascii="Wingdings" w:hAnsi="Wingdings" w:cs="Wingdings"/>
      <w:sz w:val="24"/>
    </w:rPr>
  </w:style>
  <w:style w:type="character" w:styleId="WW8Num5z0">
    <w:name w:val="WW8Num5z0"/>
    <w:qFormat/>
    <w:rPr>
      <w:rFonts w:ascii="Times New Roman" w:hAnsi="Times New Roman" w:cs="Times New Roman"/>
    </w:rPr>
  </w:style>
  <w:style w:type="character" w:styleId="Richiamoallanotaapidipagina">
    <w:name w:val="Footnote Reference"/>
    <w:rPr>
      <w:vertAlign w:val="superscript"/>
    </w:rPr>
  </w:style>
  <w:style w:type="character" w:styleId="Caratterinotadichiusura">
    <w:name w:val="Caratteri nota di chiusura"/>
    <w:qFormat/>
    <w:rPr>
      <w:vertAlign w:val="superscript"/>
    </w:rPr>
  </w:style>
  <w:style w:type="character" w:styleId="Richiamoallanotadichiusura">
    <w:name w:val="Endnote Reference"/>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NormalA" w:customStyle="1">
    <w:name w:val="normal A"/>
    <w:qFormat/>
    <w:rsid w:val="00ad5061"/>
    <w:pPr>
      <w:widowControl/>
      <w:suppressAutoHyphens w:val="true"/>
      <w:bidi w:val="0"/>
      <w:spacing w:lineRule="atLeast" w:line="20" w:before="0" w:after="0"/>
      <w:jc w:val="left"/>
      <w:outlineLvl w:val="0"/>
    </w:pPr>
    <w:rPr>
      <w:rFonts w:ascii="Cambria" w:hAnsi="Cambria" w:eastAsia="Arial Unicode MS" w:cs="Arial Unicode MS"/>
      <w:color w:val="000000"/>
      <w:kern w:val="0"/>
      <w:sz w:val="20"/>
      <w:szCs w:val="20"/>
      <w:u w:val="none" w:color="000000"/>
      <w:lang w:val="it-IT" w:eastAsia="it-IT" w:bidi="ar-SA"/>
    </w:rPr>
  </w:style>
  <w:style w:type="paragraph" w:styleId="Didefault" w:customStyle="1">
    <w:name w:val="Di default"/>
    <w:qFormat/>
    <w:rsid w:val="00ad5061"/>
    <w:pPr>
      <w:widowControl/>
      <w:suppressAutoHyphens w:val="true"/>
      <w:bidi w:val="0"/>
      <w:spacing w:before="160" w:after="0"/>
      <w:jc w:val="left"/>
    </w:pPr>
    <w:rPr>
      <w:rFonts w:ascii="Helvetica Neue" w:hAnsi="Helvetica Neue" w:eastAsia="Helvetica Neue" w:cs="Helvetica Neue"/>
      <w:color w:val="000000"/>
      <w:kern w:val="0"/>
      <w:sz w:val="24"/>
      <w:szCs w:val="24"/>
      <w:lang w:val="it-IT" w:eastAsia="it-IT" w:bidi="ar-SA"/>
    </w:rPr>
  </w:style>
  <w:style w:type="paragraph" w:styleId="BalloonText">
    <w:name w:val="Balloon Text"/>
    <w:basedOn w:val="Normal"/>
    <w:link w:val="TestofumettoCarattere"/>
    <w:uiPriority w:val="99"/>
    <w:semiHidden/>
    <w:unhideWhenUsed/>
    <w:qFormat/>
    <w:rsid w:val="000c2495"/>
    <w:pPr/>
    <w:rPr>
      <w:rFonts w:ascii="Tahoma" w:hAnsi="Tahoma" w:cs="Tahoma"/>
      <w:sz w:val="16"/>
      <w:szCs w:val="16"/>
    </w:rPr>
  </w:style>
  <w:style w:type="paragraph" w:styleId="NormalWeb">
    <w:name w:val="Normal (Web)"/>
    <w:basedOn w:val="Normal"/>
    <w:uiPriority w:val="99"/>
    <w:unhideWhenUsed/>
    <w:qFormat/>
    <w:rsid w:val="004e3b2b"/>
    <w:pPr>
      <w:spacing w:beforeAutospacing="1" w:afterAutospacing="1"/>
    </w:pPr>
    <w:rPr>
      <w:rFonts w:eastAsia="Times New Roman"/>
      <w:lang w:val="it-IT" w:eastAsia="it-IT"/>
    </w:rPr>
  </w:style>
  <w:style w:type="paragraph" w:styleId="Normale1" w:customStyle="1">
    <w:name w:val="Normale1"/>
    <w:qFormat/>
    <w:rsid w:val="00950a88"/>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extbody" w:customStyle="1">
    <w:name w:val="Text body"/>
    <w:basedOn w:val="Normal"/>
    <w:qFormat/>
    <w:rsid w:val="005210b9"/>
    <w:pPr>
      <w:widowControl w:val="false"/>
      <w:spacing w:before="0" w:after="120"/>
      <w:textAlignment w:val="baseline"/>
    </w:pPr>
    <w:rPr>
      <w:rFonts w:eastAsia="SimSun" w:cs="Arial"/>
      <w:kern w:val="2"/>
      <w:lang w:val="it-IT" w:eastAsia="zh-CN" w:bidi="hi-IN"/>
    </w:rPr>
  </w:style>
  <w:style w:type="paragraph" w:styleId="Intestazioneepidipagina" w:customStyle="1">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NormaleWeb">
    <w:name w:val="Normale (Web)"/>
    <w:basedOn w:val="Normal"/>
    <w:qFormat/>
    <w:pPr>
      <w:suppressAutoHyphens w:val="false"/>
      <w:spacing w:before="100" w:after="100"/>
      <w:jc w:val="left"/>
    </w:pPr>
    <w:rPr>
      <w:rFonts w:ascii="Times New Roman" w:hAnsi="Times New Roman" w:eastAsia="Times New Roman"/>
      <w:lang w:eastAsia="ar-SA"/>
    </w:rPr>
  </w:style>
  <w:style w:type="paragraph" w:styleId="Testofumetto">
    <w:name w:val="Testo fumetto"/>
    <w:basedOn w:val="Normal"/>
    <w:qFormat/>
    <w:pPr/>
    <w:rPr>
      <w:rFonts w:ascii="Tahoma" w:hAnsi="Tahoma" w:eastAsia="Tahoma"/>
      <w:sz w:val="16"/>
      <w:szCs w:val="16"/>
      <w:lang w:eastAsia="ar-SA"/>
    </w:rPr>
  </w:style>
  <w:style w:type="paragraph" w:styleId="Corpodeltesto21">
    <w:name w:val="Corpo del testo 21"/>
    <w:basedOn w:val="Normal"/>
    <w:qFormat/>
    <w:pPr>
      <w:spacing w:before="120" w:after="0"/>
    </w:pPr>
    <w:rPr>
      <w:rFonts w:ascii="Comic Sans MS" w:hAnsi="Comic Sans MS" w:eastAsia="Comic Sans MS"/>
      <w:sz w:val="18"/>
      <w:lang w:eastAsia="ar-SA"/>
    </w:rPr>
  </w:style>
  <w:style w:type="paragraph" w:styleId="Titolo11">
    <w:name w:val="Titolo1"/>
    <w:basedOn w:val="Normal"/>
    <w:qFormat/>
    <w:pPr>
      <w:keepNext w:val="true"/>
      <w:spacing w:before="240" w:after="120"/>
    </w:pPr>
    <w:rPr>
      <w:rFonts w:ascii="Liberation Sans" w:hAnsi="Liberation Sans" w:eastAsia="Lucida Sans"/>
      <w:sz w:val="28"/>
      <w:szCs w:val="28"/>
      <w:lang w:eastAsia="ar-SA"/>
    </w:rPr>
  </w:style>
  <w:style w:type="paragraph" w:styleId="Rientrocorpodeltesto">
    <w:name w:val="Body Text Indent"/>
    <w:basedOn w:val="Corpodeltesto"/>
    <w:pPr>
      <w:ind w:left="360" w:right="0" w:firstLine="360"/>
    </w:pPr>
    <w:rPr/>
  </w:style>
  <w:style w:type="paragraph" w:styleId="BaseTitolo">
    <w:name w:val="Base Titolo"/>
    <w:basedOn w:val="Corpodeltesto"/>
    <w:next w:val="Corpodeltesto"/>
    <w:qFormat/>
    <w:pPr>
      <w:keepNext w:val="true"/>
      <w:keepLines/>
      <w:spacing w:before="0" w:after="0"/>
      <w:ind w:left="0" w:right="0" w:hanging="0"/>
      <w:jc w:val="left"/>
    </w:pPr>
    <w:rPr>
      <w:kern w:val="2"/>
      <w:lang w:val="it-IT"/>
    </w:rPr>
  </w:style>
  <w:style w:type="paragraph" w:styleId="Notaapidipagina">
    <w:name w:val="Footnote Text"/>
    <w:basedOn w:val="Normal"/>
    <w:pPr>
      <w:suppressLineNumbers/>
      <w:ind w:left="339" w:hanging="339"/>
    </w:pPr>
    <w:rPr>
      <w:sz w:val="20"/>
      <w:szCs w:val="20"/>
    </w:rPr>
  </w:style>
  <w:style w:type="paragraph" w:styleId="Puntoelenco1">
    <w:name w:val="Punto elenco1"/>
    <w:basedOn w:val="Elenco"/>
    <w:next w:val="Primonumeroelenco"/>
    <w:qFormat/>
    <w:pPr>
      <w:numPr>
        <w:ilvl w:val="0"/>
        <w:numId w:val="4"/>
      </w:numPr>
      <w:ind w:left="720" w:right="720" w:hanging="360"/>
    </w:pPr>
    <w:rPr/>
  </w:style>
  <w:style w:type="paragraph" w:styleId="Numeroelenco1">
    <w:name w:val="Numero elenco1"/>
    <w:basedOn w:val="Elenco"/>
    <w:qFormat/>
    <w:pPr>
      <w:numPr>
        <w:ilvl w:val="0"/>
        <w:numId w:val="5"/>
      </w:numPr>
      <w:ind w:left="720" w:right="720" w:hanging="360"/>
    </w:pPr>
    <w:rPr/>
  </w:style>
  <w:style w:type="paragraph" w:styleId="Primonumeroelenco">
    <w:name w:val="Primo numero elenco"/>
    <w:basedOn w:val="Numeroelenco1"/>
    <w:next w:val="Numeroelenco1"/>
    <w:qFormat/>
    <w:pPr>
      <w:numPr>
        <w:ilvl w:val="0"/>
        <w:numId w:val="6"/>
      </w:numPr>
      <w:spacing w:lineRule="exact" w:line="280" w:before="60" w:after="120"/>
      <w:ind w:left="1440" w:right="0" w:hanging="360"/>
      <w:jc w:val="left"/>
    </w:pPr>
    <w:rPr>
      <w:rFonts w:ascii="Arial Narrow" w:hAnsi="Arial Narrow" w:cs="Arial Narrow"/>
    </w:rPr>
  </w:style>
  <w:style w:type="paragraph" w:styleId="BaseNota">
    <w:name w:val="Base Nota"/>
    <w:basedOn w:val="Corpodeltesto"/>
    <w:qFormat/>
    <w:pPr>
      <w:keepLines/>
      <w:spacing w:lineRule="atLeast" w:line="200"/>
      <w:ind w:left="0" w:right="0" w:hanging="0"/>
    </w:pPr>
    <w:rPr>
      <w:sz w:val="18"/>
      <w:lang w:val="it-IT"/>
    </w:rPr>
  </w:style>
  <w:style w:type="paragraph" w:styleId="Contenutocornice">
    <w:name w:val="Contenuto cornice"/>
    <w:basedOn w:val="Normal"/>
    <w:qFormat/>
    <w:pPr/>
    <w:rPr/>
  </w:style>
  <w:style w:type="paragraph" w:styleId="Rientrocorpodeltesto2">
    <w:name w:val="Rientro corpo del testo 2"/>
    <w:basedOn w:val="Normal"/>
    <w:qFormat/>
    <w:pPr>
      <w:spacing w:lineRule="auto" w:line="480" w:before="0" w:after="120"/>
      <w:ind w:left="283" w:right="0" w:hanging="0"/>
    </w:pPr>
    <w:rPr/>
  </w:style>
  <w:style w:type="numbering" w:styleId="NoList" w:default="1">
    <w:name w:val="No List"/>
    <w:uiPriority w:val="99"/>
    <w:semiHidden/>
    <w:unhideWhenUsed/>
    <w:qFormat/>
  </w:style>
  <w:style w:type="numbering" w:styleId="WW8Num8">
    <w:name w:val="WW8Num8"/>
    <w:qFormat/>
  </w:style>
  <w:style w:type="numbering" w:styleId="WW8Num9">
    <w:name w:val="WW8Num9"/>
    <w:qFormat/>
  </w:style>
  <w:style w:type="numbering" w:styleId="WW8Num10">
    <w:name w:val="WW8Num10"/>
    <w:qFormat/>
  </w:style>
  <w:style w:type="numbering" w:styleId="WW8Num3">
    <w:name w:val="WW8Num3"/>
    <w:qFormat/>
  </w:style>
  <w:style w:type="numbering" w:styleId="WW8Num7">
    <w:name w:val="WW8Num7"/>
    <w:qFormat/>
  </w:style>
  <w:style w:type="numbering" w:styleId="WW8Num2">
    <w:name w:val="WW8Num2"/>
    <w:qFormat/>
  </w:style>
  <w:style w:type="numbering" w:styleId="WW8Num4">
    <w:name w:val="WW8Num4"/>
    <w:qFormat/>
  </w:style>
  <w:style w:type="numbering" w:styleId="WW8Num6">
    <w:name w:val="WW8Num6"/>
    <w:qFormat/>
  </w:style>
  <w:style w:type="numbering" w:styleId="WW8Num5">
    <w:name w:val="WW8Num5"/>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d50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cesenatico.fc.it/" TargetMode="External"/><Relationship Id="rId3" Type="http://schemas.openxmlformats.org/officeDocument/2006/relationships/hyperlink" Target="mailto:servizioscuola@comune.cesenatico.fc.it" TargetMode="External"/><Relationship Id="rId4" Type="http://schemas.openxmlformats.org/officeDocument/2006/relationships/hyperlink" Target="http://www.comune.cesenatico.fc.it/"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Application>LibreOffice/7.5.0.3$Windows_X86_64 LibreOffice_project/c21113d003cd3efa8c53188764377a8272d9d6de</Application>
  <AppVersion>15.0000</AppVersion>
  <Pages>5</Pages>
  <Words>1813</Words>
  <Characters>10916</Characters>
  <CharactersWithSpaces>12844</CharactersWithSpaces>
  <Paragraphs>88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Zani</dc:creator>
  <dc:description/>
  <dc:language>it-IT</dc:language>
  <cp:lastModifiedBy/>
  <cp:lastPrinted>2024-02-12T14:38:46Z</cp:lastPrinted>
  <dcterms:modified xsi:type="dcterms:W3CDTF">2024-02-12T14:38:40Z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